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FF2" w:rsidRPr="00AD5CAE" w:rsidRDefault="00585FF2" w:rsidP="00585FF2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585FF2" w:rsidRDefault="00585FF2" w:rsidP="00553246">
      <w:pPr>
        <w:rPr>
          <w:rFonts w:ascii="Arial" w:hAnsi="Arial" w:cs="Arial"/>
          <w:lang w:val="el-GR"/>
        </w:rPr>
      </w:pPr>
    </w:p>
    <w:p w:rsidR="00585FF2" w:rsidRDefault="00585FF2" w:rsidP="00585FF2">
      <w:pPr>
        <w:jc w:val="both"/>
        <w:rPr>
          <w:rFonts w:ascii="Arial" w:hAnsi="Arial" w:cs="Arial"/>
        </w:rPr>
      </w:pPr>
      <w:r w:rsidRPr="00F75AB0">
        <w:rPr>
          <w:rFonts w:ascii="Arial" w:hAnsi="Arial" w:cs="Arial"/>
          <w:snapToGrid w:val="0"/>
        </w:rPr>
        <w:t xml:space="preserve">(30XW-VZE) </w:t>
      </w:r>
      <w:r>
        <w:rPr>
          <w:rFonts w:ascii="Arial" w:hAnsi="Arial" w:cs="Arial"/>
        </w:rPr>
        <w:t xml:space="preserve">Υδρόψυκτος ψύκτης παραγωγής ψυχρού νερού σε ενιαίο συγκρότημα. Η μονάδα περιλαμβάνει όλες τις καλωδιώσεις, σωληνώσεις, ψυκτικό μέσο </w:t>
      </w:r>
      <w:r w:rsidRPr="00F75AB0">
        <w:rPr>
          <w:rFonts w:ascii="Arial" w:hAnsi="Arial" w:cs="Arial"/>
          <w:snapToGrid w:val="0"/>
        </w:rPr>
        <w:t xml:space="preserve">(R-1234ze), </w:t>
      </w:r>
      <w:r>
        <w:rPr>
          <w:rFonts w:ascii="Arial" w:hAnsi="Arial" w:cs="Arial"/>
        </w:rPr>
        <w:t xml:space="preserve">πίνακες ηλεκτρονικού ελέγχου, συναρμολογημένα στο εργοστάσιο κατασκευής, καθώς και όλα τα εξαρτήματα  που απαιτούνται πριν την εκκίνηση σε λειτουργία. </w:t>
      </w:r>
    </w:p>
    <w:p w:rsidR="00585FF2" w:rsidRDefault="00585FF2" w:rsidP="00585FF2">
      <w:pPr>
        <w:jc w:val="both"/>
        <w:rPr>
          <w:rFonts w:ascii="Arial" w:hAnsi="Arial" w:cs="Arial"/>
        </w:rPr>
      </w:pPr>
    </w:p>
    <w:p w:rsidR="00585FF2" w:rsidRDefault="00585FF2" w:rsidP="00585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θα είναι ελεγχόμενη από μικροϋπολογιστή με ψυκτικό μέσο</w:t>
      </w:r>
      <w:r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snapToGrid w:val="0"/>
        </w:rPr>
        <w:t>R-1234ze</w:t>
      </w:r>
      <w:r w:rsidRPr="00F75AB0">
        <w:rPr>
          <w:rFonts w:ascii="Arial" w:hAnsi="Arial" w:cs="Arial"/>
          <w:snapToGrid w:val="0"/>
        </w:rPr>
        <w:t xml:space="preserve">, </w:t>
      </w:r>
      <w:r>
        <w:rPr>
          <w:rFonts w:ascii="Arial" w:hAnsi="Arial" w:cs="Arial"/>
        </w:rPr>
        <w:t xml:space="preserve">θα διαθέτει διπλά ψυκτικά κυκλώματα, κοχλιωτούς συμπιεστές μεταβλητών στροφών ( </w:t>
      </w:r>
      <w:r w:rsidRPr="00BA1FBC">
        <w:rPr>
          <w:rFonts w:ascii="Arial" w:hAnsi="Arial" w:cs="Arial"/>
        </w:rPr>
        <w:t>inverter</w:t>
      </w:r>
      <w:r>
        <w:rPr>
          <w:rFonts w:ascii="Arial" w:hAnsi="Arial" w:cs="Arial"/>
        </w:rPr>
        <w:t xml:space="preserve"> ) και ηλεκτρονικές βαλβίδες εκτόνωσης.</w:t>
      </w:r>
    </w:p>
    <w:p w:rsidR="00585FF2" w:rsidRDefault="00585FF2" w:rsidP="00585FF2">
      <w:pPr>
        <w:jc w:val="both"/>
        <w:rPr>
          <w:rFonts w:ascii="Arial" w:hAnsi="Arial" w:cs="Arial"/>
        </w:rPr>
      </w:pPr>
    </w:p>
    <w:p w:rsidR="00585FF2" w:rsidRDefault="00585FF2" w:rsidP="00585FF2">
      <w:pPr>
        <w:jc w:val="both"/>
        <w:rPr>
          <w:rFonts w:ascii="Arial" w:hAnsi="Arial" w:cs="Arial"/>
        </w:rPr>
      </w:pPr>
      <w:r w:rsidRPr="00F75AB0">
        <w:rPr>
          <w:rFonts w:ascii="Arial" w:hAnsi="Arial" w:cs="Arial"/>
          <w:snapToGrid w:val="0"/>
        </w:rPr>
        <w:t xml:space="preserve">(30XWHVZE) </w:t>
      </w:r>
      <w:r>
        <w:rPr>
          <w:rFonts w:ascii="Arial" w:hAnsi="Arial" w:cs="Arial"/>
        </w:rPr>
        <w:t xml:space="preserve">Υδρόψυκτη μονάδα παραγωγής ζεστού νερού σε ενιαίο συγκρότημα. Η μονάδα περιλαμβάνει όλες τις καλωδιώσεις, σωληνώσεις, ψυκτικό μέσο </w:t>
      </w:r>
      <w:r w:rsidRPr="00F75AB0">
        <w:rPr>
          <w:rFonts w:ascii="Arial" w:hAnsi="Arial" w:cs="Arial"/>
          <w:snapToGrid w:val="0"/>
        </w:rPr>
        <w:t xml:space="preserve">(R-1234ze), </w:t>
      </w:r>
      <w:r>
        <w:rPr>
          <w:rFonts w:ascii="Arial" w:hAnsi="Arial" w:cs="Arial"/>
        </w:rPr>
        <w:t xml:space="preserve">πίνακες ηλεκτρονικού ελέγχου, συναρμολογημένα στο εργοστάσιο κατασκευής, καθώς και όλα τα εξαρτήματα  που απαιτούνται πριν την εκκίνηση σε λειτουργία. </w:t>
      </w:r>
    </w:p>
    <w:p w:rsidR="00585FF2" w:rsidRDefault="00585FF2" w:rsidP="00585FF2">
      <w:pPr>
        <w:jc w:val="both"/>
        <w:rPr>
          <w:rFonts w:ascii="Arial" w:hAnsi="Arial" w:cs="Arial"/>
        </w:rPr>
      </w:pPr>
    </w:p>
    <w:p w:rsidR="00585FF2" w:rsidRPr="003C6344" w:rsidRDefault="00585FF2" w:rsidP="00585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μονάδα θα είναι ελεγχόμενη από μικροϋπολογιστή με ψυκτικό μέσο </w:t>
      </w:r>
      <w:r>
        <w:rPr>
          <w:rFonts w:ascii="Arial" w:hAnsi="Arial" w:cs="Arial"/>
          <w:snapToGrid w:val="0"/>
        </w:rPr>
        <w:t>R-1234ze</w:t>
      </w:r>
      <w:r>
        <w:rPr>
          <w:rFonts w:ascii="Arial" w:hAnsi="Arial" w:cs="Arial"/>
        </w:rPr>
        <w:t xml:space="preserve">, θα διαθέτει διπλά ψυκτικά κυκλώματα, κοχλιωτούς συμπιεστές μεταβλητών στροφών ( </w:t>
      </w:r>
      <w:r w:rsidRPr="00BA1FBC">
        <w:rPr>
          <w:rFonts w:ascii="Arial" w:hAnsi="Arial" w:cs="Arial"/>
        </w:rPr>
        <w:t>inverter</w:t>
      </w:r>
      <w:r>
        <w:rPr>
          <w:rFonts w:ascii="Arial" w:hAnsi="Arial" w:cs="Arial"/>
        </w:rPr>
        <w:t xml:space="preserve"> ) και ηλεκτρονικές βαλβίδες εκτόνωσης.</w:t>
      </w:r>
    </w:p>
    <w:p w:rsidR="00585FF2" w:rsidRDefault="00585FF2" w:rsidP="00553246">
      <w:pPr>
        <w:rPr>
          <w:rFonts w:ascii="Arial" w:hAnsi="Arial" w:cs="Arial"/>
          <w:lang w:val="el-GR"/>
        </w:rPr>
      </w:pPr>
    </w:p>
    <w:p w:rsidR="006845A0" w:rsidRDefault="006845A0" w:rsidP="006845A0">
      <w:pPr>
        <w:autoSpaceDE w:val="0"/>
        <w:autoSpaceDN w:val="0"/>
        <w:adjustRightInd w:val="0"/>
        <w:rPr>
          <w:rFonts w:ascii="Arial" w:hAnsi="Arial" w:cs="Arial"/>
          <w:noProof w:val="0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Το ψυκτικό μέσο </w:t>
      </w:r>
      <w:r>
        <w:rPr>
          <w:rFonts w:ascii="Arial" w:hAnsi="Arial" w:cs="Arial"/>
          <w:snapToGrid w:val="0"/>
        </w:rPr>
        <w:t>HFO</w:t>
      </w:r>
      <w:r>
        <w:rPr>
          <w:rFonts w:ascii="Arial" w:hAnsi="Arial" w:cs="Arial"/>
          <w:snapToGrid w:val="0"/>
          <w:lang w:val="el-GR"/>
        </w:rPr>
        <w:t>-1234</w:t>
      </w:r>
      <w:r>
        <w:rPr>
          <w:rFonts w:ascii="Arial" w:hAnsi="Arial" w:cs="Arial"/>
          <w:snapToGrid w:val="0"/>
        </w:rPr>
        <w:t>ze</w:t>
      </w:r>
      <w:r>
        <w:rPr>
          <w:rFonts w:ascii="Arial" w:hAnsi="Arial" w:cs="Arial"/>
          <w:snapToGrid w:val="0"/>
          <w:lang w:val="el-GR"/>
        </w:rPr>
        <w:t xml:space="preserve"> είναι μία ενεργειακά αποδοτικότερη εναλλακτική στα συνήθη ψυκτικά μέσα. Το </w:t>
      </w:r>
      <w:r>
        <w:rPr>
          <w:rFonts w:ascii="Arial" w:hAnsi="Arial" w:cs="Arial"/>
          <w:snapToGrid w:val="0"/>
        </w:rPr>
        <w:t>HFO</w:t>
      </w:r>
      <w:r>
        <w:rPr>
          <w:rFonts w:ascii="Arial" w:hAnsi="Arial" w:cs="Arial"/>
          <w:snapToGrid w:val="0"/>
          <w:lang w:val="el-GR"/>
        </w:rPr>
        <w:t>-1234</w:t>
      </w:r>
      <w:r>
        <w:rPr>
          <w:rFonts w:ascii="Arial" w:hAnsi="Arial" w:cs="Arial"/>
          <w:snapToGrid w:val="0"/>
        </w:rPr>
        <w:t>ze</w:t>
      </w:r>
      <w:r>
        <w:rPr>
          <w:rFonts w:ascii="Arial" w:hAnsi="Arial" w:cs="Arial"/>
          <w:snapToGrid w:val="0"/>
          <w:lang w:val="el-GR"/>
        </w:rPr>
        <w:t xml:space="preserve"> είναι μεσαίας πίεσης ψυκτικό μέσο , με χαμηλά </w:t>
      </w:r>
      <w:r>
        <w:rPr>
          <w:rFonts w:ascii="Arial" w:hAnsi="Arial" w:cs="Arial"/>
          <w:snapToGrid w:val="0"/>
        </w:rPr>
        <w:t>GWP</w:t>
      </w:r>
      <w:r>
        <w:rPr>
          <w:rFonts w:ascii="Arial" w:hAnsi="Arial" w:cs="Arial"/>
          <w:snapToGrid w:val="0"/>
          <w:lang w:val="el-GR"/>
        </w:rPr>
        <w:t xml:space="preserve"> και τα παρακάτω πλεονεκτήματα: </w:t>
      </w:r>
    </w:p>
    <w:p w:rsidR="006845A0" w:rsidRDefault="006845A0" w:rsidP="006845A0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:rsidR="006845A0" w:rsidRDefault="006845A0" w:rsidP="006845A0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Η χαμηλότερη πίεση πλήρωση έχει ως αποτέλεσμα μικρότερη καταπόνηση στον συμπιεστή η οποία επεκτέίνει τον χρόνο ζωής του.</w:t>
      </w:r>
    </w:p>
    <w:p w:rsidR="006845A0" w:rsidRDefault="006845A0" w:rsidP="006845A0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Υψηλότερος βαθμός απόδοσης.</w:t>
      </w:r>
    </w:p>
    <w:p w:rsidR="006845A0" w:rsidRDefault="006845A0" w:rsidP="006845A0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 xml:space="preserve">Μειωμένη εκπομπή </w:t>
      </w:r>
      <w:r>
        <w:rPr>
          <w:rFonts w:ascii="Arial" w:hAnsi="Arial" w:cs="Arial"/>
          <w:snapToGrid w:val="0"/>
        </w:rPr>
        <w:t>CO2</w:t>
      </w:r>
      <w:r>
        <w:rPr>
          <w:rFonts w:ascii="Arial" w:hAnsi="Arial" w:cs="Arial"/>
          <w:snapToGrid w:val="0"/>
          <w:lang w:val="el-GR"/>
        </w:rPr>
        <w:t>.</w:t>
      </w:r>
    </w:p>
    <w:p w:rsidR="006845A0" w:rsidRDefault="006845A0" w:rsidP="006845A0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l-GR"/>
        </w:rPr>
        <w:t>Ασφαλέστερο στη χρήση σε σχέση με τα υπόλοιπα ψυκτικά μέαα.</w:t>
      </w:r>
    </w:p>
    <w:p w:rsidR="006845A0" w:rsidRPr="006845A0" w:rsidRDefault="006845A0" w:rsidP="00553246">
      <w:pPr>
        <w:rPr>
          <w:rFonts w:ascii="Arial" w:hAnsi="Arial" w:cs="Arial"/>
        </w:rPr>
      </w:pPr>
    </w:p>
    <w:p w:rsidR="00ED7983" w:rsidRDefault="00ED7983" w:rsidP="00ED7983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Διασφάλιση ποιότητας</w:t>
      </w:r>
    </w:p>
    <w:p w:rsidR="00F75AB0" w:rsidRPr="00ED7983" w:rsidRDefault="00F75AB0" w:rsidP="00F75AB0">
      <w:pPr>
        <w:autoSpaceDE w:val="0"/>
        <w:autoSpaceDN w:val="0"/>
        <w:adjustRightInd w:val="0"/>
        <w:rPr>
          <w:rFonts w:asciiTheme="majorHAnsi" w:eastAsia="HelveticaLinotype-Bold" w:hAnsiTheme="majorHAnsi" w:cstheme="majorHAnsi"/>
          <w:lang w:val="el-GR"/>
        </w:rPr>
      </w:pPr>
    </w:p>
    <w:p w:rsidR="00ED7983" w:rsidRPr="004C62B3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  <w:r w:rsidRPr="004C62B3">
        <w:rPr>
          <w:rFonts w:ascii="Arial" w:hAnsi="Arial" w:cs="Arial"/>
          <w:snapToGrid w:val="0"/>
          <w:lang w:val="el-GR"/>
        </w:rPr>
        <w:t>Η κατασκευή της μονάδας θα συμμορφώνεται με τους Ευρωπαϊκούς κανονισμούς:</w:t>
      </w:r>
    </w:p>
    <w:p w:rsidR="00ED7983" w:rsidRPr="004C62B3" w:rsidRDefault="00ED7983" w:rsidP="00ED798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4C62B3">
        <w:rPr>
          <w:rFonts w:ascii="Arial" w:hAnsi="Arial" w:cs="Arial"/>
          <w:snapToGrid w:val="0"/>
        </w:rPr>
        <w:t>Ευρωπαικός κανονισμός επιτροπής</w:t>
      </w:r>
      <w:r w:rsidRPr="006839CA">
        <w:rPr>
          <w:rFonts w:ascii="Arial" w:hAnsi="Arial" w:cs="Arial"/>
          <w:snapToGrid w:val="0"/>
        </w:rPr>
        <w:t xml:space="preserve"> (EU) N° 813/2013 </w:t>
      </w:r>
      <w:r w:rsidRPr="004C62B3">
        <w:rPr>
          <w:rFonts w:ascii="Arial" w:hAnsi="Arial" w:cs="Arial"/>
          <w:snapToGrid w:val="0"/>
        </w:rPr>
        <w:t>με εφαρμογή της οδηγίας</w:t>
      </w:r>
      <w:r>
        <w:rPr>
          <w:rFonts w:ascii="Arial" w:hAnsi="Arial" w:cs="Arial"/>
          <w:snapToGrid w:val="0"/>
        </w:rPr>
        <w:t xml:space="preserve"> 2009/125/EC</w:t>
      </w:r>
      <w:r w:rsidRPr="004C62B3">
        <w:rPr>
          <w:rFonts w:ascii="Arial" w:hAnsi="Arial" w:cs="Arial"/>
          <w:snapToGrid w:val="0"/>
        </w:rPr>
        <w:t xml:space="preserve"> του Ευρωπαϊκού Κοινοβουλίου και του Συμβουλίου</w:t>
      </w:r>
      <w:r w:rsidRPr="005D31D0">
        <w:rPr>
          <w:rFonts w:ascii="Arial" w:hAnsi="Arial" w:cs="Arial"/>
          <w:snapToGrid w:val="0"/>
        </w:rPr>
        <w:t xml:space="preserve"> όσον αφορά τις απαιτήσεις οικολογικού σχεδιασμού για συσκευές</w:t>
      </w:r>
      <w:r w:rsidRPr="004C62B3">
        <w:rPr>
          <w:rFonts w:ascii="Arial" w:hAnsi="Arial" w:cs="Arial"/>
          <w:snapToGrid w:val="0"/>
        </w:rPr>
        <w:t xml:space="preserve"> </w:t>
      </w:r>
      <w:r w:rsidRPr="005D31D0">
        <w:rPr>
          <w:rFonts w:ascii="Arial" w:hAnsi="Arial" w:cs="Arial"/>
          <w:snapToGrid w:val="0"/>
        </w:rPr>
        <w:t xml:space="preserve"> θέρμανσης και συνδιασμένης θέρμανσης. </w:t>
      </w:r>
    </w:p>
    <w:p w:rsidR="00ED7983" w:rsidRPr="00AD5CAE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 w:rsidRPr="00AD5CAE">
        <w:rPr>
          <w:rFonts w:ascii="Arial" w:hAnsi="Arial" w:cs="Arial"/>
          <w:snapToGrid w:val="0"/>
          <w:lang w:val="el-GR"/>
        </w:rPr>
        <w:t>Οδηγία εξοπλισμού υπό πίεση (PED) 97/23/EC</w:t>
      </w:r>
    </w:p>
    <w:p w:rsidR="00ED7983" w:rsidRPr="00AD5CAE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/>
          <w:lang w:val="el-GR"/>
        </w:rPr>
        <w:t xml:space="preserve">Οδηγία μηχανικού εξοπλισμού </w:t>
      </w:r>
      <w:r w:rsidRPr="00AD5CAE">
        <w:rPr>
          <w:rFonts w:ascii="Arial" w:hAnsi="Arial" w:cs="Arial"/>
          <w:snapToGrid w:val="0"/>
          <w:lang w:val="el-GR"/>
        </w:rPr>
        <w:t>2006/42/</w:t>
      </w:r>
      <w:r w:rsidRPr="001811D5">
        <w:rPr>
          <w:rFonts w:ascii="Arial" w:hAnsi="Arial" w:cs="Arial"/>
          <w:snapToGrid w:val="0"/>
          <w:lang w:val="en-US"/>
        </w:rPr>
        <w:t>EC</w:t>
      </w:r>
      <w:r>
        <w:rPr>
          <w:rFonts w:ascii="Arial" w:hAnsi="Arial" w:cs="Arial"/>
          <w:snapToGrid w:val="0"/>
          <w:lang w:val="el-GR"/>
        </w:rPr>
        <w:t>,</w:t>
      </w:r>
      <w:r w:rsidRPr="00D70DF7">
        <w:rPr>
          <w:rFonts w:ascii="Arial" w:hAnsi="Arial" w:cs="Arial"/>
          <w:snapToGrid w:val="0"/>
          <w:lang w:val="el-GR"/>
        </w:rPr>
        <w:t xml:space="preserve"> </w:t>
      </w:r>
      <w:r w:rsidRPr="00AD5CAE">
        <w:rPr>
          <w:rFonts w:ascii="Arial" w:hAnsi="Arial" w:cs="Arial"/>
          <w:snapToGrid w:val="0"/>
          <w:lang w:val="el-GR"/>
        </w:rPr>
        <w:t>τροποποιημένη</w:t>
      </w:r>
    </w:p>
    <w:p w:rsidR="00ED7983" w:rsidRPr="005D31D0" w:rsidRDefault="00ED7983" w:rsidP="00ED798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/>
          <w:lang w:val="el-GR"/>
        </w:rPr>
        <w:t xml:space="preserve">Οδηγία χαμηλής τάσης </w:t>
      </w:r>
      <w:r w:rsidRPr="00AD5CAE">
        <w:rPr>
          <w:rFonts w:ascii="Arial" w:hAnsi="Arial" w:cs="Arial"/>
          <w:snapToGrid w:val="0"/>
          <w:lang w:val="el-GR"/>
        </w:rPr>
        <w:t>2006/95/</w:t>
      </w:r>
      <w:r w:rsidRPr="001811D5">
        <w:rPr>
          <w:rFonts w:ascii="Arial" w:hAnsi="Arial" w:cs="Arial"/>
          <w:snapToGrid w:val="0"/>
          <w:lang w:val="en-US"/>
        </w:rPr>
        <w:t>EC</w:t>
      </w:r>
      <w:r w:rsidRPr="00AD5CAE">
        <w:rPr>
          <w:rFonts w:ascii="Arial" w:hAnsi="Arial" w:cs="Arial"/>
          <w:snapToGrid w:val="0"/>
          <w:lang w:val="el-GR"/>
        </w:rPr>
        <w:t>, τροποποιημένη</w:t>
      </w:r>
      <w:r w:rsidRPr="006839CA">
        <w:rPr>
          <w:rFonts w:ascii="Arial" w:hAnsi="Arial" w:cs="Arial"/>
          <w:snapToGrid w:val="0"/>
        </w:rPr>
        <w:t xml:space="preserve"> </w:t>
      </w:r>
    </w:p>
    <w:p w:rsidR="00ED7983" w:rsidRPr="00AD5CAE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 w:rsidRPr="00AD5CAE">
        <w:rPr>
          <w:rFonts w:ascii="Arial" w:hAnsi="Arial" w:cs="Arial"/>
          <w:snapToGrid w:val="0"/>
          <w:lang w:val="el-GR"/>
        </w:rPr>
        <w:t xml:space="preserve">Οδηγία ηλεκτρομαγνητικής συμβατότητας 2004/108/EC, τροποποιημένη, </w:t>
      </w:r>
      <w:r>
        <w:rPr>
          <w:rFonts w:ascii="Arial" w:hAnsi="Arial" w:cs="Arial"/>
          <w:snapToGrid w:val="0"/>
          <w:lang w:val="el-GR"/>
        </w:rPr>
        <w:t xml:space="preserve">με τις </w:t>
      </w:r>
      <w:r w:rsidRPr="00AD5CAE">
        <w:rPr>
          <w:rFonts w:ascii="Arial" w:hAnsi="Arial" w:cs="Arial"/>
          <w:snapToGrid w:val="0"/>
          <w:lang w:val="el-GR"/>
        </w:rPr>
        <w:t xml:space="preserve">ισχύουσες συστάσεις των ευρωπαϊκών προτύπων </w:t>
      </w:r>
      <w:r>
        <w:rPr>
          <w:rFonts w:ascii="Arial" w:hAnsi="Arial" w:cs="Arial"/>
          <w:snapToGrid w:val="0"/>
          <w:lang w:val="el-GR"/>
        </w:rPr>
        <w:t>.</w:t>
      </w:r>
    </w:p>
    <w:p w:rsidR="00ED7983" w:rsidRPr="00AD5CAE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Ασφάλεια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μηχανημάτων</w:t>
      </w:r>
      <w:r w:rsidRPr="00AD5CAE">
        <w:rPr>
          <w:rFonts w:ascii="Arial" w:hAnsi="Arial" w:cs="Arial"/>
          <w:snapToGrid w:val="0"/>
          <w:lang w:val="el-GR"/>
        </w:rPr>
        <w:t xml:space="preserve">: </w:t>
      </w:r>
      <w:r>
        <w:rPr>
          <w:rFonts w:ascii="Arial" w:hAnsi="Arial" w:cs="Arial"/>
          <w:snapToGrid w:val="0"/>
          <w:lang w:val="el-GR"/>
        </w:rPr>
        <w:t>Ηλεκτρολογικό εξοπλισμός</w:t>
      </w:r>
      <w:r w:rsidRPr="00AD5CAE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>γενικές οδηγίες κατά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 w:rsidRPr="001811D5">
        <w:rPr>
          <w:rFonts w:ascii="Arial" w:hAnsi="Arial" w:cs="Arial"/>
          <w:snapToGrid w:val="0"/>
          <w:lang w:val="en-US"/>
        </w:rPr>
        <w:t>EN</w:t>
      </w:r>
      <w:r w:rsidRPr="00AD5CAE">
        <w:rPr>
          <w:rFonts w:ascii="Arial" w:hAnsi="Arial" w:cs="Arial"/>
          <w:snapToGrid w:val="0"/>
          <w:lang w:val="el-GR"/>
        </w:rPr>
        <w:t xml:space="preserve"> 60204-1</w:t>
      </w:r>
    </w:p>
    <w:p w:rsidR="00ED7983" w:rsidRPr="0070653A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Ηλεκτρομαγνητική εκπομπή κατά </w:t>
      </w:r>
      <w:r w:rsidRPr="00F75AB0">
        <w:rPr>
          <w:rFonts w:ascii="Arial" w:hAnsi="Arial" w:cs="Arial"/>
          <w:snapToGrid w:val="0"/>
        </w:rPr>
        <w:t>EN 61800-3,</w:t>
      </w:r>
      <w:r>
        <w:rPr>
          <w:rFonts w:ascii="Arial" w:hAnsi="Arial" w:cs="Arial"/>
          <w:snapToGrid w:val="0"/>
          <w:lang w:val="el-GR"/>
        </w:rPr>
        <w:t>Κατηγορία</w:t>
      </w:r>
      <w:r w:rsidRPr="00F75AB0">
        <w:rPr>
          <w:rFonts w:ascii="Arial" w:hAnsi="Arial" w:cs="Arial"/>
          <w:snapToGrid w:val="0"/>
        </w:rPr>
        <w:t xml:space="preserve"> C3</w:t>
      </w:r>
    </w:p>
    <w:p w:rsidR="00ED7983" w:rsidRPr="0070653A" w:rsidRDefault="00ED7983" w:rsidP="00ED79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Ηλεκτρομαγνητική θωράκιση κατά </w:t>
      </w:r>
      <w:r w:rsidRPr="0070653A">
        <w:rPr>
          <w:rFonts w:ascii="Arial" w:hAnsi="Arial"/>
          <w:lang w:val="el-GR"/>
        </w:rPr>
        <w:t>EN61000-6-2</w:t>
      </w:r>
    </w:p>
    <w:p w:rsidR="00ED7983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</w:p>
    <w:p w:rsidR="00ED7983" w:rsidRPr="00ED7983" w:rsidRDefault="00ED7983" w:rsidP="00ED798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yellow"/>
        </w:rPr>
      </w:pPr>
      <w:r w:rsidRPr="00ED7983">
        <w:rPr>
          <w:rFonts w:ascii="Arial" w:hAnsi="Arial" w:cs="Arial"/>
          <w:snapToGrid w:val="0"/>
          <w:highlight w:val="yellow"/>
        </w:rPr>
        <w:t xml:space="preserve">(Carrier option 282) </w:t>
      </w:r>
      <w:r w:rsidRPr="00ED7983">
        <w:rPr>
          <w:rFonts w:ascii="Arial" w:hAnsi="Arial"/>
          <w:highlight w:val="yellow"/>
          <w:lang w:val="el-GR"/>
        </w:rPr>
        <w:t xml:space="preserve">Ηλεκτρομαγνητική εκπομπή κατά </w:t>
      </w:r>
      <w:r w:rsidRPr="00ED7983">
        <w:rPr>
          <w:rFonts w:ascii="Arial" w:hAnsi="Arial" w:cs="Arial"/>
          <w:snapToGrid w:val="0"/>
          <w:highlight w:val="yellow"/>
        </w:rPr>
        <w:t>EN61800-3,</w:t>
      </w:r>
      <w:r w:rsidRPr="00ED7983">
        <w:rPr>
          <w:rFonts w:ascii="Arial" w:hAnsi="Arial" w:cs="Arial"/>
          <w:snapToGrid w:val="0"/>
          <w:highlight w:val="yellow"/>
          <w:lang w:val="el-GR"/>
        </w:rPr>
        <w:t xml:space="preserve"> Κατηγορία</w:t>
      </w:r>
      <w:r w:rsidRPr="00ED7983">
        <w:rPr>
          <w:rFonts w:ascii="Arial" w:hAnsi="Arial" w:cs="Arial"/>
          <w:snapToGrid w:val="0"/>
          <w:highlight w:val="yellow"/>
        </w:rPr>
        <w:t xml:space="preserve"> C2.</w:t>
      </w:r>
    </w:p>
    <w:p w:rsidR="00ED7983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</w:p>
    <w:p w:rsidR="00ED7983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</w:p>
    <w:p w:rsidR="00ED7983" w:rsidRPr="00F0106E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:rsidR="00ED7983" w:rsidRPr="00F0106E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κατασκευαστεί σε εργοστάσιο με πιστοποιημένο σύστημα διαχείρισης περιβάλλοντος κατά ISO 14001.</w:t>
      </w:r>
    </w:p>
    <w:p w:rsidR="00ED7983" w:rsidRPr="00F0106E" w:rsidRDefault="00ED7983" w:rsidP="00ED7983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lastRenderedPageBreak/>
        <w:t>Η μονάδα θα έχει λειτουργήσει σε πλήρη δοκιμαστικό έλεγχο στο εργοστάσιο.</w:t>
      </w:r>
    </w:p>
    <w:p w:rsidR="006839CA" w:rsidRPr="00B9702A" w:rsidRDefault="006839CA" w:rsidP="00B9702A">
      <w:pPr>
        <w:jc w:val="both"/>
        <w:rPr>
          <w:rFonts w:ascii="Arial" w:hAnsi="Arial" w:cs="Arial"/>
          <w:snapToGrid w:val="0"/>
          <w:lang w:val="el-GR"/>
        </w:rPr>
      </w:pPr>
    </w:p>
    <w:p w:rsidR="005803A3" w:rsidRPr="00D947B3" w:rsidRDefault="005803A3" w:rsidP="005803A3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8C4A2A" w:rsidRPr="00173CCB" w:rsidRDefault="008C4A2A" w:rsidP="008C4A2A">
      <w:pPr>
        <w:jc w:val="both"/>
        <w:rPr>
          <w:rFonts w:ascii="Arial" w:hAnsi="Arial" w:cs="Arial"/>
          <w:snapToGrid w:val="0"/>
          <w:lang w:val="el-GR"/>
        </w:rPr>
      </w:pPr>
    </w:p>
    <w:p w:rsidR="008C4A2A" w:rsidRPr="0040447C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40447C">
        <w:rPr>
          <w:rFonts w:ascii="Arial" w:hAnsi="Arial" w:cs="Arial"/>
          <w:snapToGrid w:val="0"/>
        </w:rPr>
        <w:t xml:space="preserve">Ψυκτική Απόδοση : </w:t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</w:r>
      <w:r w:rsidRPr="0040447C">
        <w:rPr>
          <w:rFonts w:ascii="Arial" w:hAnsi="Arial" w:cs="Arial"/>
          <w:snapToGrid w:val="0"/>
        </w:rPr>
        <w:tab/>
        <w:t xml:space="preserve">               kW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Απορροφούμενη Ισχύς  (συμπιεστής &amp; ανεμιστήρας)</w:t>
      </w:r>
      <w:r w:rsidRPr="00173CCB">
        <w:rPr>
          <w:rFonts w:ascii="Arial" w:hAnsi="Arial" w:cs="Arial"/>
          <w:snapToGrid w:val="0"/>
        </w:rPr>
        <w:tab/>
        <w:t xml:space="preserve">             Kw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Ενεργειακή Απόδοση σε πλήρες φορτίο (EER kW/kW):              </w:t>
      </w:r>
      <w:r w:rsidRPr="00173CCB">
        <w:rPr>
          <w:rFonts w:ascii="Arial" w:hAnsi="Arial" w:cs="Arial"/>
          <w:snapToGrid w:val="0"/>
        </w:rPr>
        <w:tab/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Ενεργειακή κλάση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Ετήσια Ενεργειακή Απόδοση (ESEER kW/kW):              </w:t>
      </w:r>
      <w:r w:rsidRPr="00173CCB">
        <w:rPr>
          <w:rFonts w:ascii="Arial" w:hAnsi="Arial" w:cs="Arial"/>
          <w:snapToGrid w:val="0"/>
        </w:rPr>
        <w:tab/>
        <w:t xml:space="preserve"> 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Θερμική απόδοση (kW): …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Ενεργειακή Απόδοση σε πλήρες φορτίο (COP kW/kW):              </w:t>
      </w:r>
      <w:r w:rsidRPr="00173CCB">
        <w:rPr>
          <w:rFonts w:ascii="Arial" w:hAnsi="Arial" w:cs="Arial"/>
          <w:snapToGrid w:val="0"/>
        </w:rPr>
        <w:tab/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Ενεργειακή κλάση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Ετήσια Ενεργειακή Απόδοση (SCOP kW/kW):      </w:t>
      </w:r>
    </w:p>
    <w:p w:rsidR="00373501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Θερμοκρασία εισόδου / εξόδου εξατμιστή : 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  <w:t xml:space="preserve">12 °C / 7 °C  </w:t>
      </w:r>
    </w:p>
    <w:p w:rsidR="00373501" w:rsidRPr="008256B1" w:rsidRDefault="00373501" w:rsidP="00373501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SEER 12/7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Comfort low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373501" w:rsidRPr="008256B1" w:rsidRDefault="00373501" w:rsidP="00373501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SEER </w:t>
      </w:r>
      <w:r w:rsidRPr="008256B1">
        <w:rPr>
          <w:rFonts w:ascii="Arial" w:hAnsi="Arial" w:cs="Arial"/>
          <w:snapToGrid w:val="0"/>
          <w:lang w:val="en-US"/>
        </w:rPr>
        <w:t>23</w:t>
      </w:r>
      <w:r>
        <w:rPr>
          <w:rFonts w:ascii="Arial" w:hAnsi="Arial" w:cs="Arial"/>
          <w:snapToGrid w:val="0"/>
        </w:rPr>
        <w:t>/</w:t>
      </w:r>
      <w:r w:rsidRPr="008256B1">
        <w:rPr>
          <w:rFonts w:ascii="Arial" w:hAnsi="Arial" w:cs="Arial"/>
          <w:snapToGrid w:val="0"/>
          <w:lang w:val="en-US"/>
        </w:rPr>
        <w:t>18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Comfort </w:t>
      </w:r>
      <w:r>
        <w:rPr>
          <w:rFonts w:ascii="Arial" w:hAnsi="Arial" w:cs="Arial"/>
          <w:snapToGrid w:val="0"/>
          <w:lang w:val="en-US"/>
        </w:rPr>
        <w:t>medium</w:t>
      </w:r>
      <w:r>
        <w:rPr>
          <w:rFonts w:ascii="Arial" w:hAnsi="Arial" w:cs="Arial"/>
          <w:snapToGrid w:val="0"/>
        </w:rPr>
        <w:t xml:space="preserve">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8C4A2A" w:rsidRPr="00373501" w:rsidRDefault="00373501" w:rsidP="00373501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SE</w:t>
      </w:r>
      <w:r>
        <w:rPr>
          <w:rFonts w:ascii="Arial" w:hAnsi="Arial" w:cs="Arial"/>
          <w:snapToGrid w:val="0"/>
          <w:lang w:val="en-US"/>
        </w:rPr>
        <w:t>P</w:t>
      </w:r>
      <w:r>
        <w:rPr>
          <w:rFonts w:ascii="Arial" w:hAnsi="Arial" w:cs="Arial"/>
          <w:snapToGrid w:val="0"/>
        </w:rPr>
        <w:t xml:space="preserve">R </w:t>
      </w:r>
      <w:r>
        <w:rPr>
          <w:rFonts w:ascii="Arial" w:hAnsi="Arial" w:cs="Arial"/>
          <w:snapToGrid w:val="0"/>
          <w:lang w:val="en-US"/>
        </w:rPr>
        <w:t>12</w:t>
      </w:r>
      <w:r>
        <w:rPr>
          <w:rFonts w:ascii="Arial" w:hAnsi="Arial" w:cs="Arial"/>
          <w:snapToGrid w:val="0"/>
        </w:rPr>
        <w:t>/</w:t>
      </w:r>
      <w:r>
        <w:rPr>
          <w:rFonts w:ascii="Arial" w:hAnsi="Arial" w:cs="Arial"/>
          <w:snapToGrid w:val="0"/>
          <w:lang w:val="en-US"/>
        </w:rPr>
        <w:t>7</w:t>
      </w:r>
      <w:r w:rsidRPr="00125C4B">
        <w:rPr>
          <w:rFonts w:ascii="Arial" w:hAnsi="Arial" w:cs="Arial"/>
          <w:snapToGrid w:val="0"/>
        </w:rPr>
        <w:t>°C</w:t>
      </w:r>
      <w:r>
        <w:rPr>
          <w:rFonts w:ascii="Arial" w:hAnsi="Arial" w:cs="Arial"/>
          <w:snapToGrid w:val="0"/>
        </w:rPr>
        <w:t xml:space="preserve"> Process high temp</w:t>
      </w:r>
      <w:r w:rsidRPr="008256B1">
        <w:rPr>
          <w:rFonts w:ascii="Arial" w:hAnsi="Arial" w:cs="Arial"/>
          <w:snapToGrid w:val="0"/>
          <w:lang w:val="en-US"/>
        </w:rPr>
        <w:t>:….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Τύπος υγρου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Παροχή νερού εξατμιστή :                                                                l/s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Πτώση πίεσης εξατμιστή                                                                (kpa)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 xml:space="preserve">Θερμοκρασία εισόδου / εξόδου συμπυκνωτη : 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  <w:t xml:space="preserve">40 °C / 45 °C        </w:t>
      </w:r>
      <w:r w:rsidRPr="00173CCB">
        <w:rPr>
          <w:rFonts w:ascii="Arial" w:hAnsi="Arial" w:cs="Arial"/>
          <w:snapToGrid w:val="0"/>
        </w:rPr>
        <w:tab/>
        <w:t xml:space="preserve"> 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Ψυχόμενο Μέσο</w:t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73CCB">
        <w:rPr>
          <w:rFonts w:ascii="Arial" w:hAnsi="Arial" w:cs="Arial"/>
          <w:snapToGrid w:val="0"/>
        </w:rPr>
        <w:tab/>
      </w:r>
      <w:r w:rsidRPr="00125C4B">
        <w:rPr>
          <w:rFonts w:ascii="Arial" w:hAnsi="Arial" w:cs="Arial"/>
          <w:snapToGrid w:val="0"/>
        </w:rPr>
        <w:t>R-1234ze (GWP &lt; 1)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Παροχή νερού συμπυκνωτή :                                                                l/s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Πτώση πίεσης συμπυκνωτή:                                                               (kpa)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Στάθμη ηχητικής ισχύος στο πλήρες φορτίο (dB (A)): ….</w:t>
      </w:r>
    </w:p>
    <w:p w:rsidR="008C4A2A" w:rsidRPr="00173CCB" w:rsidRDefault="008C4A2A" w:rsidP="008C4A2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173CCB">
        <w:rPr>
          <w:rFonts w:ascii="Arial" w:hAnsi="Arial" w:cs="Arial"/>
          <w:snapToGrid w:val="0"/>
        </w:rPr>
        <w:t>Διαστάσεις, μήκος x πλάτος x ύψος (mm): … x … x…</w:t>
      </w:r>
    </w:p>
    <w:p w:rsidR="008C4A2A" w:rsidRPr="0040447C" w:rsidRDefault="008C4A2A" w:rsidP="008C4A2A">
      <w:pPr>
        <w:jc w:val="both"/>
        <w:rPr>
          <w:rFonts w:ascii="Arial" w:hAnsi="Arial" w:cs="Arial"/>
          <w:snapToGrid w:val="0"/>
        </w:rPr>
      </w:pPr>
    </w:p>
    <w:p w:rsidR="00125C4B" w:rsidRPr="00125C4B" w:rsidRDefault="00125C4B" w:rsidP="00125C4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</w:p>
    <w:p w:rsidR="004B3A36" w:rsidRPr="005803A3" w:rsidRDefault="004B3A36" w:rsidP="00B07362">
      <w:pPr>
        <w:jc w:val="both"/>
        <w:rPr>
          <w:rFonts w:ascii="Arial" w:hAnsi="Arial" w:cs="Arial"/>
          <w:snapToGrid w:val="0"/>
          <w:lang w:val="el-GR"/>
        </w:rPr>
      </w:pPr>
    </w:p>
    <w:p w:rsidR="005803A3" w:rsidRPr="00707302" w:rsidRDefault="005803A3" w:rsidP="005803A3">
      <w:pPr>
        <w:jc w:val="both"/>
        <w:rPr>
          <w:rFonts w:ascii="Arial" w:hAnsi="Arial" w:cs="Arial"/>
          <w:snapToGrid w:val="0"/>
        </w:rPr>
      </w:pPr>
      <w:r w:rsidRPr="00707302">
        <w:rPr>
          <w:rFonts w:ascii="Arial" w:hAnsi="Arial" w:cs="Arial"/>
          <w:snapToGrid w:val="0"/>
        </w:rPr>
        <w:t xml:space="preserve">Τα χαρακτηριστικά της μονάδας θα είναι σύμφωνα με το πρότυπο EN14511-3:2013 και θα είναι πιστοποιημένη κατά Eurovent μέχρι τα 1500 </w:t>
      </w:r>
      <w:r w:rsidRPr="00707302">
        <w:rPr>
          <w:rFonts w:ascii="Arial" w:hAnsi="Arial" w:cs="Arial"/>
          <w:snapToGrid w:val="0"/>
          <w:lang w:val="en-US"/>
        </w:rPr>
        <w:t>kw</w:t>
      </w:r>
      <w:r w:rsidRPr="00707302">
        <w:rPr>
          <w:rFonts w:ascii="Arial" w:hAnsi="Arial" w:cs="Arial"/>
          <w:snapToGrid w:val="0"/>
        </w:rPr>
        <w:t>.</w:t>
      </w:r>
    </w:p>
    <w:p w:rsidR="005803A3" w:rsidRDefault="005803A3" w:rsidP="005803A3">
      <w:pPr>
        <w:jc w:val="both"/>
        <w:rPr>
          <w:rFonts w:ascii="Arial" w:hAnsi="Arial" w:cs="Arial"/>
          <w:snapToGrid w:val="0"/>
        </w:rPr>
      </w:pPr>
    </w:p>
    <w:p w:rsidR="005803A3" w:rsidRPr="00707302" w:rsidRDefault="005803A3" w:rsidP="005803A3">
      <w:pPr>
        <w:jc w:val="both"/>
        <w:rPr>
          <w:rFonts w:ascii="Arial" w:hAnsi="Arial" w:cs="Arial"/>
          <w:snapToGrid w:val="0"/>
        </w:rPr>
      </w:pPr>
      <w:r w:rsidRPr="00707302">
        <w:rPr>
          <w:rFonts w:ascii="Arial" w:hAnsi="Arial" w:cs="Arial"/>
          <w:snapToGrid w:val="0"/>
        </w:rPr>
        <w:t>Η στάθμη ηχητικής ισχύος της μονάδας στο 50% του φορτίου θα πρέπει να είναι τουλάχιστον 8 dB(A) χαμηλότερη από την στάθμη ηχητικής ισχύος της μονάδας σε πλήρες φορτίο.</w:t>
      </w:r>
    </w:p>
    <w:p w:rsidR="005803A3" w:rsidRDefault="005803A3" w:rsidP="005803A3">
      <w:pPr>
        <w:jc w:val="both"/>
        <w:rPr>
          <w:rFonts w:ascii="Arial" w:hAnsi="Arial" w:cs="Arial"/>
          <w:snapToGrid w:val="0"/>
        </w:rPr>
      </w:pPr>
    </w:p>
    <w:p w:rsidR="005803A3" w:rsidRPr="00707302" w:rsidRDefault="005803A3" w:rsidP="005803A3">
      <w:pPr>
        <w:jc w:val="both"/>
        <w:rPr>
          <w:rFonts w:ascii="TimesTen LT Roman" w:hAnsi="TimesTen LT Roman" w:cs="TimesTen LT Roman"/>
          <w:color w:val="000000"/>
          <w:sz w:val="19"/>
          <w:szCs w:val="19"/>
        </w:rPr>
      </w:pPr>
      <w:r w:rsidRPr="00707302">
        <w:rPr>
          <w:rFonts w:ascii="Arial" w:hAnsi="Arial" w:cs="Arial"/>
          <w:snapToGrid w:val="0"/>
        </w:rPr>
        <w:t>Η ηχητική στάθμη θορύβου στο 75%, 50% και 25% του φορτίου (σε τυπικές συνθήκες ESEER) θα πρέπει να είναι διαθέσιμες από τον κατασκευαστή.</w:t>
      </w:r>
    </w:p>
    <w:p w:rsidR="005803A3" w:rsidRPr="006845A0" w:rsidRDefault="005803A3" w:rsidP="005803A3">
      <w:pPr>
        <w:jc w:val="both"/>
        <w:rPr>
          <w:rFonts w:ascii="TimesTen LT Roman" w:hAnsi="TimesTen LT Roman" w:cs="TimesTen LT Roman"/>
          <w:color w:val="000000"/>
          <w:sz w:val="19"/>
          <w:szCs w:val="19"/>
          <w:lang w:val="el-GR"/>
        </w:rPr>
      </w:pPr>
      <w:r w:rsidRPr="00707302">
        <w:rPr>
          <w:rFonts w:ascii="Arial" w:hAnsi="Arial" w:cs="Arial"/>
          <w:snapToGrid w:val="0"/>
        </w:rPr>
        <w:t>Η μονάδα θα πρέπει να μπορεί να εκκινείμε θερμοκρασία εισό</w:t>
      </w:r>
      <w:r w:rsidR="006845A0">
        <w:rPr>
          <w:rFonts w:ascii="Arial" w:hAnsi="Arial" w:cs="Arial"/>
          <w:snapToGrid w:val="0"/>
        </w:rPr>
        <w:t>δου νερού στον συμπυκνωτή 13 °C</w:t>
      </w:r>
      <w:r w:rsidR="006845A0">
        <w:rPr>
          <w:rFonts w:ascii="Arial" w:hAnsi="Arial" w:cs="Arial"/>
          <w:snapToGrid w:val="0"/>
          <w:lang w:val="el-GR"/>
        </w:rPr>
        <w:t xml:space="preserve"> με την εγκατάσταση συστήματος ελέγχου της θερμοκρασίας του νερού στην είσοδο του συμπυκνωτή.</w:t>
      </w:r>
    </w:p>
    <w:p w:rsidR="005803A3" w:rsidRPr="00707302" w:rsidRDefault="005803A3" w:rsidP="005803A3">
      <w:pPr>
        <w:jc w:val="both"/>
        <w:rPr>
          <w:rFonts w:ascii="TimesTen LT Roman" w:hAnsi="TimesTen LT Roman" w:cs="TimesTen LT Roman"/>
          <w:color w:val="000000"/>
          <w:sz w:val="19"/>
          <w:szCs w:val="19"/>
        </w:rPr>
      </w:pPr>
      <w:r w:rsidRPr="00707302">
        <w:rPr>
          <w:rFonts w:ascii="Arial" w:hAnsi="Arial" w:cs="Arial"/>
          <w:snapToGrid w:val="0"/>
        </w:rPr>
        <w:t>Η μονάδα</w:t>
      </w:r>
      <w:r w:rsidR="006845A0">
        <w:rPr>
          <w:rFonts w:ascii="Arial" w:hAnsi="Arial" w:cs="Arial"/>
          <w:snapToGrid w:val="0"/>
        </w:rPr>
        <w:t xml:space="preserve"> θα πρέπει να μπορεί να εκκινεί</w:t>
      </w:r>
      <w:r w:rsidRPr="00707302">
        <w:rPr>
          <w:rFonts w:ascii="Arial" w:hAnsi="Arial" w:cs="Arial"/>
          <w:snapToGrid w:val="0"/>
        </w:rPr>
        <w:t xml:space="preserve"> με θερμοκρασία εισόδου νερού στον εξατμιστή 35 °</w:t>
      </w:r>
      <w:r w:rsidRPr="00707302">
        <w:rPr>
          <w:rFonts w:ascii="Arial" w:hAnsi="Arial" w:cs="Arial"/>
          <w:snapToGrid w:val="0"/>
          <w:lang w:val="en-US"/>
        </w:rPr>
        <w:t>C</w:t>
      </w:r>
      <w:r w:rsidRPr="00707302">
        <w:rPr>
          <w:rFonts w:ascii="Arial" w:hAnsi="Arial" w:cs="Arial"/>
          <w:snapToGrid w:val="0"/>
        </w:rPr>
        <w:t>.</w:t>
      </w:r>
    </w:p>
    <w:p w:rsidR="005803A3" w:rsidRPr="00707302" w:rsidRDefault="005803A3" w:rsidP="005803A3">
      <w:pPr>
        <w:jc w:val="both"/>
        <w:rPr>
          <w:rFonts w:ascii="TimesTen LT Roman" w:hAnsi="TimesTen LT Roman" w:cs="TimesTen LT Roman"/>
          <w:color w:val="000000"/>
          <w:sz w:val="19"/>
          <w:szCs w:val="19"/>
        </w:rPr>
      </w:pPr>
      <w:r w:rsidRPr="00707302">
        <w:rPr>
          <w:rFonts w:ascii="Arial" w:hAnsi="Arial" w:cs="Arial"/>
          <w:snapToGrid w:val="0"/>
        </w:rPr>
        <w:t>Η μονάδα θα πρέπει να μπορεί να λειτουργεί με θερμοκρασία εξόδου νερού στον συμπυκνωτή μέχρι και  5</w:t>
      </w:r>
      <w:r>
        <w:rPr>
          <w:rFonts w:ascii="Arial" w:hAnsi="Arial" w:cs="Arial"/>
          <w:snapToGrid w:val="0"/>
          <w:lang w:val="el-GR"/>
        </w:rPr>
        <w:t>5</w:t>
      </w:r>
      <w:r w:rsidRPr="00707302">
        <w:rPr>
          <w:rFonts w:ascii="Arial" w:hAnsi="Arial" w:cs="Arial"/>
          <w:snapToGrid w:val="0"/>
        </w:rPr>
        <w:t xml:space="preserve"> °</w:t>
      </w:r>
      <w:r w:rsidRPr="00707302">
        <w:rPr>
          <w:rFonts w:ascii="Arial" w:hAnsi="Arial" w:cs="Arial"/>
          <w:snapToGrid w:val="0"/>
          <w:lang w:val="en-US"/>
        </w:rPr>
        <w:t>C</w:t>
      </w:r>
      <w:r w:rsidRPr="00707302">
        <w:rPr>
          <w:rFonts w:ascii="Arial" w:hAnsi="Arial" w:cs="Arial"/>
          <w:snapToGrid w:val="0"/>
        </w:rPr>
        <w:t>.</w:t>
      </w:r>
    </w:p>
    <w:p w:rsidR="003602D0" w:rsidRDefault="003602D0" w:rsidP="003602D0">
      <w:pPr>
        <w:pStyle w:val="Pa11"/>
        <w:spacing w:after="40"/>
        <w:rPr>
          <w:rFonts w:asciiTheme="minorHAnsi" w:hAnsiTheme="minorHAnsi" w:cs="Helvetica Linotype"/>
          <w:b/>
          <w:bCs/>
          <w:color w:val="000000"/>
          <w:sz w:val="20"/>
          <w:szCs w:val="20"/>
        </w:rPr>
      </w:pPr>
    </w:p>
    <w:p w:rsidR="005803A3" w:rsidRDefault="005803A3" w:rsidP="005803A3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  <w:r>
        <w:rPr>
          <w:rFonts w:ascii="Arial" w:hAnsi="Arial" w:cs="Arial"/>
          <w:noProof w:val="0"/>
          <w:u w:val="none"/>
          <w:lang w:val="el-GR"/>
        </w:rPr>
        <w:t>Κέλυφος της μονάδας</w:t>
      </w:r>
    </w:p>
    <w:p w:rsidR="005803A3" w:rsidRDefault="005803A3" w:rsidP="005803A3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n-US"/>
        </w:rPr>
      </w:pPr>
    </w:p>
    <w:p w:rsidR="005803A3" w:rsidRPr="005803A3" w:rsidRDefault="005803A3" w:rsidP="005803A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5803A3">
        <w:rPr>
          <w:rFonts w:ascii="Arial" w:hAnsi="Arial" w:cs="Arial"/>
          <w:snapToGrid w:val="0"/>
        </w:rPr>
        <w:t xml:space="preserve">Το περίβλημα της μονάδας θα περιλαμβάνει τους εναλλάκτες και τους συμπιεστές ως ανεξάρτητο κομμάτι. </w:t>
      </w:r>
    </w:p>
    <w:p w:rsidR="005803A3" w:rsidRPr="005803A3" w:rsidRDefault="005803A3" w:rsidP="005803A3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5803A3">
        <w:rPr>
          <w:rFonts w:ascii="Arial" w:hAnsi="Arial" w:cs="Arial"/>
          <w:snapToGrid w:val="0"/>
        </w:rPr>
        <w:t>Οι πόρτες του ηλετκρικού πίνακα πρέπει να είναι προσβάσιμες με βίδες ¼.</w:t>
      </w:r>
    </w:p>
    <w:p w:rsidR="003602D0" w:rsidRDefault="003602D0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6845A0" w:rsidRDefault="006845A0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6845A0" w:rsidRDefault="006845A0" w:rsidP="003602D0">
      <w:pPr>
        <w:jc w:val="both"/>
        <w:rPr>
          <w:rFonts w:cs="Helvetica Linotype"/>
          <w:b/>
          <w:bCs/>
          <w:color w:val="000000"/>
          <w:lang w:val="el-GR"/>
        </w:rPr>
      </w:pPr>
    </w:p>
    <w:p w:rsidR="00491E5D" w:rsidRDefault="00491E5D" w:rsidP="00491E5D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b/>
          <w:snapToGrid w:val="0"/>
        </w:rPr>
        <w:t>Συμπιεστής</w:t>
      </w:r>
    </w:p>
    <w:p w:rsidR="004B3A36" w:rsidRPr="004B3A36" w:rsidRDefault="004B3A36" w:rsidP="004B3A36">
      <w:pPr>
        <w:jc w:val="both"/>
        <w:rPr>
          <w:rFonts w:ascii="Arial" w:hAnsi="Arial" w:cs="Arial"/>
          <w:snapToGrid w:val="0"/>
        </w:rPr>
      </w:pP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μονάδα θα έχει </w:t>
      </w:r>
      <w:r>
        <w:rPr>
          <w:rFonts w:ascii="Arial" w:hAnsi="Arial" w:cs="Arial"/>
          <w:snapToGrid w:val="0"/>
          <w:lang w:val="el-GR"/>
        </w:rPr>
        <w:t xml:space="preserve">έναν ή δύο </w:t>
      </w:r>
      <w:r>
        <w:rPr>
          <w:rFonts w:ascii="Arial" w:hAnsi="Arial" w:cs="Arial"/>
          <w:snapToGrid w:val="0"/>
        </w:rPr>
        <w:t xml:space="preserve">ημιερμητικούς, μεταβλητών στροφών ( </w:t>
      </w:r>
      <w:r>
        <w:rPr>
          <w:rFonts w:ascii="Arial" w:hAnsi="Arial" w:cs="Arial"/>
          <w:snapToGrid w:val="0"/>
          <w:lang w:val="en-US"/>
        </w:rPr>
        <w:t>inverter</w:t>
      </w:r>
      <w:r>
        <w:rPr>
          <w:rFonts w:ascii="Arial" w:hAnsi="Arial" w:cs="Arial"/>
          <w:snapToGrid w:val="0"/>
        </w:rPr>
        <w:t>)  διπλού κοχλία (</w:t>
      </w:r>
      <w:r>
        <w:rPr>
          <w:rFonts w:ascii="Arial" w:hAnsi="Arial" w:cs="Arial"/>
          <w:snapToGrid w:val="0"/>
          <w:lang w:val="en-US"/>
        </w:rPr>
        <w:t>twin</w:t>
      </w:r>
      <w:r w:rsidRPr="006845A0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>screw</w:t>
      </w:r>
      <w:r>
        <w:rPr>
          <w:rFonts w:ascii="Arial" w:hAnsi="Arial" w:cs="Arial"/>
          <w:snapToGrid w:val="0"/>
        </w:rPr>
        <w:t>) συμπιεστές με εσωτερική βαλβίδα ανακούφισης και βαλβίδα ελέγχου περιστροφής για την αποφυγή της ανάστροφης λειτουργίας στο κλείσιμο.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t xml:space="preserve">Κάθε συμπιεστής θα είναι εξοπλισμένος με βαλβίδα αποκοπής στην γραμμή κατάθλιψης.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γραμμή κατάθλιψης θα είναι εξοπλισμένη με σιγαστήρα για τη μείωση των διακυμάνσεων του αερίου κατά την κατάθλιψη.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Τα ρουλεμάν των συμπιεστών θα σχεδιαστούν για συνεχή λειτουργία κατ’ ελάχιστον 73.000 ωρών στις μέγιστες δυσμενέστερες συνθήκες λειτουργίας.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Ό έλεγχος της απόδοσης θα γίνεται μέσω του κινητήρα μεταβλητών στροφών σε συνδυασμό με την βαλβίδα ολίσθησης.</w:t>
      </w:r>
      <w:r>
        <w:rPr>
          <w:rFonts w:ascii="Arial" w:hAnsi="Arial"/>
        </w:rPr>
        <w:t xml:space="preserve"> (slide valve)</w:t>
      </w:r>
    </w:p>
    <w:p w:rsidR="00491E5D" w:rsidRDefault="00491E5D" w:rsidP="00491E5D">
      <w:pPr>
        <w:numPr>
          <w:ilvl w:val="0"/>
          <w:numId w:val="9"/>
        </w:numPr>
        <w:jc w:val="both"/>
      </w:pPr>
      <w:r>
        <w:rPr>
          <w:rFonts w:ascii="Arial" w:hAnsi="Arial" w:cs="Arial"/>
          <w:snapToGrid w:val="0"/>
        </w:rPr>
        <w:t>Ό έλεγχος της απόδοσης θα είναι διαβαθμισμένος από το  100% στο 20% του φορτίου.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Theme="minorHAnsi" w:hAnsiTheme="minorHAnsi" w:cstheme="minorBidi"/>
        </w:rPr>
      </w:pPr>
      <w:r>
        <w:rPr>
          <w:rFonts w:ascii="Arial" w:hAnsi="Arial"/>
        </w:rPr>
        <w:t xml:space="preserve">Ο συμπιεστής θα  εκκινεί σε κατάσταση αποφόρτισης.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Ο κινητήρας θα πρέπει να ψύχεται από απευθείας ψεκασμό </w:t>
      </w:r>
      <w:r>
        <w:rPr>
          <w:rFonts w:ascii="Arial" w:hAnsi="Arial"/>
          <w:lang w:val="el-GR"/>
        </w:rPr>
        <w:t>υγρού ψυκτικού μέσου</w:t>
      </w:r>
      <w:r>
        <w:rPr>
          <w:rFonts w:ascii="Arial" w:hAnsi="Arial"/>
        </w:rPr>
        <w:t xml:space="preserve"> και </w:t>
      </w:r>
      <w:r>
        <w:rPr>
          <w:rFonts w:ascii="Arial" w:hAnsi="Arial"/>
          <w:lang w:val="el-GR"/>
        </w:rPr>
        <w:t>θα</w:t>
      </w:r>
      <w:r>
        <w:rPr>
          <w:rFonts w:ascii="Arial" w:hAnsi="Arial"/>
        </w:rPr>
        <w:t xml:space="preserve"> προστατεύεται μέσω ενός ειδικού ηλεκτρονικού πίνακα ενάντια σε: </w:t>
      </w:r>
    </w:p>
    <w:p w:rsidR="00491E5D" w:rsidRDefault="00491E5D" w:rsidP="00491E5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- Θερμική υπερφόρτιση μέσω εσωτερικών αισθητήρων θερμοκρασίας.</w:t>
      </w:r>
    </w:p>
    <w:p w:rsidR="00491E5D" w:rsidRDefault="00491E5D" w:rsidP="00491E5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-Ηλεκτρική υπερφόρτιση και βραχυκύκλωμα μέσω ασφαλειών.( μία για κάθε φάση)</w:t>
      </w:r>
    </w:p>
    <w:p w:rsidR="00491E5D" w:rsidRDefault="00491E5D" w:rsidP="00491E5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-Αντίστροφη περιστροφή.</w:t>
      </w:r>
    </w:p>
    <w:p w:rsidR="00491E5D" w:rsidRDefault="00491E5D" w:rsidP="00491E5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-Απώλεια φάσης.</w:t>
      </w:r>
    </w:p>
    <w:p w:rsidR="00491E5D" w:rsidRDefault="00491E5D" w:rsidP="00491E5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      -Υπόταση και διακοπή παροχής ρεύματος.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Το σύστημα φίλτρανσης ελαίου θα περιλαμβάνει πρόφιλτρο και εξωτερικό φίλτρο με ικανότητα διήθησης 5 μικρά.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γραμμή του φίλτρου λαδιού θα πρέπει να περιλαμβάνει βάνα αποκοπής για εύκολη αντικατάσταση του φίλτρου.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γραμμή του φίλτρου λαδιού θα πρέπει να περιλαμβάνει βάνα αποκοπής για εύκολη αντικατάσταση του φίλτρου. </w:t>
      </w:r>
    </w:p>
    <w:p w:rsidR="00491E5D" w:rsidRDefault="00491E5D" w:rsidP="00491E5D">
      <w:pPr>
        <w:numPr>
          <w:ilvl w:val="0"/>
          <w:numId w:val="9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Ο διαχωριστής ελαίου , θα είναι ενσωματωμένος στον σχεδιασμό του συμπυκνωτή και δεν θα απαιτεί αντλία λαδιού.</w:t>
      </w:r>
    </w:p>
    <w:p w:rsidR="00737CC1" w:rsidRPr="00491E5D" w:rsidRDefault="00491E5D" w:rsidP="00491E5D">
      <w:pPr>
        <w:numPr>
          <w:ilvl w:val="0"/>
          <w:numId w:val="9"/>
        </w:numPr>
        <w:jc w:val="both"/>
        <w:rPr>
          <w:rFonts w:ascii="Arial" w:hAnsi="Arial"/>
        </w:rPr>
      </w:pPr>
      <w:r w:rsidRPr="00491E5D">
        <w:rPr>
          <w:rFonts w:ascii="Arial" w:hAnsi="Arial"/>
        </w:rPr>
        <w:t>Ο διαχωριστής ελαίου θα πρέπει να περιλαμβάνει διακόπτη ασφαλείας στάθμης λαδιού.</w:t>
      </w:r>
    </w:p>
    <w:p w:rsidR="00777E80" w:rsidRDefault="00777E80" w:rsidP="00D768DB">
      <w:pPr>
        <w:pStyle w:val="Pa11"/>
        <w:spacing w:after="40"/>
        <w:rPr>
          <w:rFonts w:asciiTheme="minorHAnsi" w:hAnsiTheme="minorHAnsi" w:cs="Helvetica Linotype"/>
          <w:b/>
          <w:bCs/>
          <w:color w:val="000000"/>
          <w:sz w:val="20"/>
          <w:szCs w:val="20"/>
        </w:rPr>
      </w:pPr>
    </w:p>
    <w:p w:rsidR="00151F65" w:rsidRDefault="00151F65" w:rsidP="00151F65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Εξατμιστής</w:t>
      </w:r>
    </w:p>
    <w:p w:rsidR="00D768DB" w:rsidRPr="004B3105" w:rsidRDefault="00D768DB" w:rsidP="004B3105">
      <w:pPr>
        <w:jc w:val="both"/>
        <w:rPr>
          <w:rFonts w:ascii="Arial" w:hAnsi="Arial"/>
          <w:lang w:val="el-GR"/>
        </w:rPr>
      </w:pP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μονάδα θα είναι εφοδιασμένη με μονό εξατμιστή </w:t>
      </w:r>
      <w:r>
        <w:rPr>
          <w:rFonts w:ascii="Arial" w:hAnsi="Arial" w:cs="Arial"/>
          <w:snapToGrid w:val="0"/>
          <w:lang w:val="el-GR"/>
        </w:rPr>
        <w:t>πλημμυρισμένου</w:t>
      </w:r>
      <w:r>
        <w:rPr>
          <w:rFonts w:ascii="Arial" w:hAnsi="Arial" w:cs="Arial"/>
          <w:snapToGrid w:val="0"/>
        </w:rPr>
        <w:t xml:space="preserve"> τύπου (</w:t>
      </w:r>
      <w:r>
        <w:rPr>
          <w:rFonts w:ascii="Arial" w:hAnsi="Arial" w:cs="Arial"/>
          <w:snapToGrid w:val="0"/>
          <w:lang w:val="en-US"/>
        </w:rPr>
        <w:t>flooded</w:t>
      </w:r>
      <w:r>
        <w:rPr>
          <w:rFonts w:ascii="Arial" w:hAnsi="Arial" w:cs="Arial"/>
          <w:snapToGrid w:val="0"/>
        </w:rPr>
        <w:t>).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εξατμιστής θα κατασκευάζεται από τον κατασκευαστή του ψύκτη.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Ο εξατμιστής θα είναι δοκιμασμένος και πιστοποιημένος σε συμφωνία με τις Ευρωπαΐκές Οδηγίες Πίεσης 97/23/EC. 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Η μέγιστη πίεση λειτουργίας στα ψυκτικά κυκλώματα θα είναι 2100 kPa και η μέγιστη πίεση λειτουργίας στο κύκλωμα νερού θα είναι 1000 kPa. </w:t>
      </w:r>
      <w:r w:rsidRPr="00D768DB">
        <w:rPr>
          <w:rFonts w:ascii="Arial" w:hAnsi="Arial" w:cs="Arial"/>
          <w:snapToGrid w:val="0"/>
        </w:rPr>
        <w:t xml:space="preserve">(2100kPa </w:t>
      </w:r>
      <w:r>
        <w:rPr>
          <w:rFonts w:ascii="Arial" w:hAnsi="Arial" w:cs="Arial"/>
          <w:snapToGrid w:val="0"/>
          <w:lang w:val="el-GR"/>
        </w:rPr>
        <w:t>σαν επιλογή</w:t>
      </w:r>
      <w:r w:rsidRPr="00D768DB">
        <w:rPr>
          <w:rFonts w:ascii="Arial" w:hAnsi="Arial" w:cs="Arial"/>
          <w:snapToGrid w:val="0"/>
        </w:rPr>
        <w:t>)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Ο εξατμιστής θα είναι μηχανικά καθαριζόμενος, πολυαυλωτού τύπου με αφαιρούμενους συλλέκτες.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Οι σωλήνες θα είναι με εσωτερικό &amp; εξωτερικό σπείρωμα για βελτίωση της μετάδοσης θερμότητας, χάλκινοι χωρίς ραφή και θα είναι </w:t>
      </w:r>
      <w:r>
        <w:rPr>
          <w:rFonts w:ascii="Arial" w:hAnsi="Arial"/>
          <w:lang w:val="el-GR"/>
        </w:rPr>
        <w:t>στηριγμένοι</w:t>
      </w:r>
      <w:r>
        <w:rPr>
          <w:rFonts w:ascii="Arial" w:hAnsi="Arial"/>
        </w:rPr>
        <w:t xml:space="preserve"> σε σωληνωτά φύλλα.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Το κέλυφος θα είναι μονωμένο με 19mm αφρό κλειστού πόρου και με μέγιστο συντελεστή Κ 0,28</w:t>
      </w:r>
      <w:r>
        <w:rPr>
          <w:rFonts w:ascii="Arial" w:hAnsi="Arial"/>
          <w:lang w:val="el-GR"/>
        </w:rPr>
        <w:t xml:space="preserve"> </w:t>
      </w:r>
      <w:r w:rsidRPr="0059595E">
        <w:rPr>
          <w:rFonts w:ascii="Arial" w:hAnsi="Arial"/>
          <w:lang w:val="el-GR"/>
        </w:rPr>
        <w:t>W / m2.Κ</w:t>
      </w:r>
      <w:r>
        <w:rPr>
          <w:rFonts w:ascii="Arial" w:hAnsi="Arial"/>
        </w:rPr>
        <w:t>. Η θερμική μόνωση θα είναι εργοστασιακά εγκατεστημένη.</w:t>
      </w:r>
    </w:p>
    <w:p w:rsidR="004B3105" w:rsidRDefault="004B3105" w:rsidP="004B3105">
      <w:pPr>
        <w:pStyle w:val="ListParagraph"/>
        <w:numPr>
          <w:ilvl w:val="0"/>
          <w:numId w:val="9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lastRenderedPageBreak/>
        <w:t>Ο εξατμιστής θα έχει βαλβίδα για αποχέτευση και εξαέρωση σε κάθε πλευρά.</w:t>
      </w:r>
    </w:p>
    <w:p w:rsidR="004B3105" w:rsidRDefault="004B3105" w:rsidP="004B3105">
      <w:pPr>
        <w:pStyle w:val="ListParagraph"/>
        <w:numPr>
          <w:ilvl w:val="0"/>
          <w:numId w:val="9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Ο ψύκτης θα είναι εφοδιασμένος με μονές συνδέσεις εισόδου – εξόδου νερού με συνδέσμους τύπου </w:t>
      </w:r>
      <w:r>
        <w:rPr>
          <w:rFonts w:ascii="Arial" w:hAnsi="Arial"/>
        </w:rPr>
        <w:t>Victaulic</w:t>
      </w:r>
      <w:r>
        <w:rPr>
          <w:rFonts w:ascii="Arial" w:hAnsi="Arial"/>
          <w:lang w:val="el-GR"/>
        </w:rPr>
        <w:t xml:space="preserve"> για την απορρόφηση τυχόν κραδασμών στο υδραυλικό δίκτυο και μικροαποκλίσεων σύνδεσης.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</w:rPr>
        <w:t xml:space="preserve">Ο εξατμιστής θα είναι εφοδιασμένος με έμμεσο σύστημα ελέγχου στάθμης ψυκτικού υγρού (βασισμένο στη συνεχή μέτρηση ) για να εξασφαλιστεί η μέγιστη απόδοση σε όλες της συνθήκες. </w:t>
      </w:r>
    </w:p>
    <w:p w:rsidR="004B3105" w:rsidRDefault="004B3105" w:rsidP="004B310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 xml:space="preserve">Θα υπάρχουν 1 ή 2 ανεξάρτητα ψυκτικά κυκλώματα. </w:t>
      </w:r>
    </w:p>
    <w:p w:rsidR="004B3105" w:rsidRPr="00A01BA2" w:rsidRDefault="004B3105" w:rsidP="004B3105">
      <w:pPr>
        <w:pStyle w:val="ListParagraph"/>
        <w:numPr>
          <w:ilvl w:val="0"/>
          <w:numId w:val="9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Ο εξατμιστής θα φέρει ενσωματωμένο ηλεκτρονικό διακόπτη ελέγχου της ροής του νερού (</w:t>
      </w:r>
      <w:r>
        <w:rPr>
          <w:rFonts w:ascii="Arial" w:hAnsi="Arial"/>
        </w:rPr>
        <w:t>flow</w:t>
      </w:r>
      <w:r>
        <w:rPr>
          <w:rFonts w:ascii="Arial" w:hAnsi="Arial"/>
          <w:lang w:val="el-GR"/>
        </w:rPr>
        <w:t xml:space="preserve"> </w:t>
      </w:r>
      <w:r>
        <w:rPr>
          <w:rFonts w:ascii="Arial" w:hAnsi="Arial"/>
          <w:lang w:val="en-US"/>
        </w:rPr>
        <w:t>sensor</w:t>
      </w:r>
      <w:r>
        <w:rPr>
          <w:rFonts w:ascii="Arial" w:hAnsi="Arial"/>
          <w:lang w:val="el-GR"/>
        </w:rPr>
        <w:t>). Τυχόν διακόπτες ελέγχου ροής με πτερύγιο εμβαπτίσεως ή διαφορικής πίεσης δεν είναι αποδεκτοί.</w:t>
      </w:r>
    </w:p>
    <w:p w:rsidR="004B3105" w:rsidRPr="004A2E8A" w:rsidRDefault="004B3105" w:rsidP="004A2E8A">
      <w:pPr>
        <w:jc w:val="both"/>
        <w:rPr>
          <w:rFonts w:ascii="Arial" w:hAnsi="Arial"/>
          <w:lang w:val="el-GR"/>
        </w:rPr>
      </w:pPr>
    </w:p>
    <w:p w:rsidR="00777E80" w:rsidRPr="00777E80" w:rsidRDefault="00777E80" w:rsidP="00A01BA2">
      <w:pPr>
        <w:pStyle w:val="ListParagraph"/>
        <w:jc w:val="both"/>
        <w:rPr>
          <w:rFonts w:ascii="Arial" w:hAnsi="Arial"/>
          <w:lang w:val="el-GR"/>
        </w:rPr>
      </w:pPr>
    </w:p>
    <w:p w:rsidR="00254764" w:rsidRPr="00254764" w:rsidRDefault="00254764" w:rsidP="00254764">
      <w:pPr>
        <w:jc w:val="both"/>
        <w:rPr>
          <w:rFonts w:cs="Helvetica Linotype"/>
          <w:color w:val="000000"/>
        </w:rPr>
      </w:pPr>
      <w:r w:rsidRPr="00254764">
        <w:rPr>
          <w:rFonts w:ascii="Arial" w:hAnsi="Arial" w:cs="Arial"/>
          <w:b/>
          <w:snapToGrid w:val="0"/>
        </w:rPr>
        <w:t>Συμπυκνωτής</w:t>
      </w:r>
    </w:p>
    <w:p w:rsidR="00447010" w:rsidRPr="00447010" w:rsidRDefault="00447010" w:rsidP="00447010">
      <w:pPr>
        <w:jc w:val="both"/>
        <w:rPr>
          <w:rFonts w:ascii="Arial" w:hAnsi="Arial" w:cs="Arial"/>
          <w:snapToGrid w:val="0"/>
        </w:rPr>
      </w:pP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είναι εφοδιασμένη με μονό συμπυκνωτή.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συμπυκνωτής θα κατασκευάζεται από τον κατασκευαστή του ψύκτη.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Ο συμπυκνωτής θα είναι δοκιμασμένος και πιστοποιημένος σε συμφωνία με τις Ευρωπαΐκές Οδηγίες Πίεσης 97/23/EC. 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Ο συμπυκνωτής θα αποτελείται από 1 ή 2 </w:t>
      </w:r>
      <w:r>
        <w:rPr>
          <w:rFonts w:ascii="Arial" w:hAnsi="Arial" w:cs="Arial"/>
          <w:snapToGrid w:val="0"/>
          <w:lang w:val="el-GR"/>
        </w:rPr>
        <w:t>διαδρομές</w:t>
      </w:r>
      <w:r>
        <w:rPr>
          <w:rFonts w:ascii="Arial" w:hAnsi="Arial" w:cs="Arial"/>
          <w:snapToGrid w:val="0"/>
        </w:rPr>
        <w:t xml:space="preserve">. 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μέγιστη πίεση λειτουργίας στα ψυκτικά κυκλώματα θα είναι 2100 kPa και η μέγιστη πίεση λειτουργίας στο κύκλωμα νερού θα είναι 1000 kPa. </w:t>
      </w:r>
      <w:r w:rsidRPr="00D768DB">
        <w:rPr>
          <w:rFonts w:ascii="Arial" w:hAnsi="Arial" w:cs="Arial"/>
          <w:snapToGrid w:val="0"/>
        </w:rPr>
        <w:t xml:space="preserve">(2100kPa </w:t>
      </w:r>
      <w:r>
        <w:rPr>
          <w:rFonts w:ascii="Arial" w:hAnsi="Arial" w:cs="Arial"/>
          <w:snapToGrid w:val="0"/>
          <w:lang w:val="el-GR"/>
        </w:rPr>
        <w:t>σαν επιλογή</w:t>
      </w:r>
      <w:r w:rsidRPr="00D768DB">
        <w:rPr>
          <w:rFonts w:ascii="Arial" w:hAnsi="Arial" w:cs="Arial"/>
          <w:snapToGrid w:val="0"/>
        </w:rPr>
        <w:t>)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συμπυκνωτής θα είναι μηχανικά καθαριζόμενος, πολυαυλωτού τύπου με αφαιρούμενους συλλέκτες.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Οι σωλήνες θα είναι με εσωτερικό &amp; εξωτερικό σπείρωμα για βελτίωση της μετάδοσης θερμότητας, χάλκινοι χωρίς ραφή και θα είναι </w:t>
      </w:r>
      <w:r>
        <w:rPr>
          <w:rFonts w:ascii="Arial" w:hAnsi="Arial" w:cs="Arial"/>
          <w:snapToGrid w:val="0"/>
          <w:lang w:val="el-GR"/>
        </w:rPr>
        <w:t>στηριγμένοι</w:t>
      </w:r>
      <w:r>
        <w:rPr>
          <w:rFonts w:ascii="Arial" w:hAnsi="Arial" w:cs="Arial"/>
          <w:snapToGrid w:val="0"/>
        </w:rPr>
        <w:t xml:space="preserve"> σε σωληνωτά φύλλα.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εξατμιστής θα έχει βαλβίδα για αποχέτευση και εξαέρωση σε κάθε πλευρά.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Ο ψύκτης θα είναι εφοδιασμένος με μονές συνδέσεις εισόδου – εξόδου νερού με συνδέσμους τύπου Victaulic για την απορρόφηση τυχόν κραδασμών στο υδραυλικό δίκτυο και μικροαποκλίσεων σύνδεσης.</w:t>
      </w:r>
    </w:p>
    <w:p w:rsidR="00254764" w:rsidRDefault="00254764" w:rsidP="002547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Θα υπάρχουν 1 ή 2 ανεξάρτητα ψυκτικά κυκλώματα και διαχωριστής ελαίου.</w:t>
      </w:r>
    </w:p>
    <w:p w:rsidR="008715B5" w:rsidRPr="00254764" w:rsidRDefault="008715B5" w:rsidP="00014B2A">
      <w:pPr>
        <w:jc w:val="both"/>
      </w:pPr>
    </w:p>
    <w:p w:rsidR="00C53712" w:rsidRDefault="00C53712" w:rsidP="00C53712">
      <w:pPr>
        <w:jc w:val="both"/>
        <w:rPr>
          <w:rFonts w:ascii="Arial" w:hAnsi="Arial" w:cs="Arial"/>
          <w:b/>
          <w:snapToGrid w:val="0"/>
          <w:lang w:val="el-GR"/>
        </w:rPr>
      </w:pPr>
      <w:r w:rsidRPr="00C53712">
        <w:rPr>
          <w:rFonts w:ascii="Arial" w:hAnsi="Arial" w:cs="Arial"/>
          <w:b/>
          <w:snapToGrid w:val="0"/>
        </w:rPr>
        <w:t>Ψυκτικό κύκλωμα</w:t>
      </w:r>
    </w:p>
    <w:p w:rsidR="006351D4" w:rsidRPr="006351D4" w:rsidRDefault="006351D4" w:rsidP="00C53712">
      <w:pPr>
        <w:jc w:val="both"/>
        <w:rPr>
          <w:rFonts w:ascii="Arial" w:hAnsi="Arial" w:cs="Arial"/>
          <w:b/>
          <w:snapToGrid w:val="0"/>
          <w:lang w:val="el-GR"/>
        </w:rPr>
      </w:pPr>
    </w:p>
    <w:p w:rsidR="00C53712" w:rsidRPr="00B3774A" w:rsidRDefault="00C53712" w:rsidP="00C5371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</w:rPr>
      </w:pPr>
      <w:r w:rsidRPr="00B3774A">
        <w:rPr>
          <w:rFonts w:ascii="Arial" w:hAnsi="Arial" w:cs="Arial"/>
          <w:snapToGrid w:val="0"/>
        </w:rPr>
        <w:t xml:space="preserve">Τα ψυκτικά εξαρτήματα του ψυκτικού κυκλώματος θα περιλαμβάνουν συμπιεστή, διαχωριστή ελαίου, συσκευή αποφόρτισης υψηλής και χαμηλής πίεσης , σύστημα εξοικονόμησης ψυκτικού (economizer), φίλτρο ξηραντήρα, γυαλί ένδειξης υγρασίας, πολλαπλών βημάτων ηλεκτρονική βαλβίδα εκτόνωσης, και πλήρη ποσότητα ψυκτικού μέσου </w:t>
      </w:r>
      <w:r w:rsidRPr="00013B9B">
        <w:rPr>
          <w:rFonts w:ascii="Arial" w:hAnsi="Arial" w:cs="Arial"/>
          <w:snapToGrid w:val="0"/>
        </w:rPr>
        <w:t xml:space="preserve">R-1234ze </w:t>
      </w:r>
      <w:r w:rsidRPr="00B3774A">
        <w:rPr>
          <w:rFonts w:ascii="Arial" w:hAnsi="Arial" w:cs="Arial"/>
          <w:snapToGrid w:val="0"/>
        </w:rPr>
        <w:t xml:space="preserve">και ελαίου συμπιεστή. </w:t>
      </w:r>
    </w:p>
    <w:p w:rsidR="00C53712" w:rsidRPr="00013B9B" w:rsidRDefault="00C53712" w:rsidP="00C53712">
      <w:pPr>
        <w:pStyle w:val="ListParagraph"/>
        <w:jc w:val="both"/>
        <w:rPr>
          <w:rFonts w:ascii="Arial" w:hAnsi="Arial" w:cs="Arial"/>
          <w:snapToGrid w:val="0"/>
        </w:rPr>
      </w:pPr>
    </w:p>
    <w:p w:rsidR="00C53712" w:rsidRPr="00C97366" w:rsidRDefault="00C53712" w:rsidP="00C53712">
      <w:pPr>
        <w:jc w:val="both"/>
        <w:rPr>
          <w:rFonts w:ascii="Arial" w:hAnsi="Arial" w:cs="Arial"/>
          <w:snapToGrid w:val="0"/>
          <w:highlight w:val="yellow"/>
        </w:rPr>
      </w:pPr>
      <w:r w:rsidRPr="00C97366">
        <w:rPr>
          <w:rFonts w:ascii="Arial" w:hAnsi="Arial" w:cs="Arial"/>
          <w:snapToGrid w:val="0"/>
          <w:highlight w:val="yellow"/>
        </w:rPr>
        <w:t xml:space="preserve"> (Carrier option 92) Σε κάθε ψυκτικό κύκλωμα , θα πρέπει να είναι εγκατεστημένη μια βαλβίδα αποκοπής στη γραμμή αναρρόφησης και κατάθλιψης του συμπιεστή , μία βαλβίδα στην είσοδο του εξατμιστή και μία βαλβίδα στη γραμμή εξοικονόμησης ψυκτικού ( economizer ) έτσι ώστε όλα τα κύρια μέρη να απομονώνονται  (φίλτρο ξηραντήρα, φίλτρο λαδιού , συσκευή διαστολής και συμπιεστής ) και να επιτρέπεται η ασφαλής αποθήκευση του ψυκτικού μέσου κατά τη διαδικασία της συντήρησης.</w:t>
      </w:r>
    </w:p>
    <w:p w:rsidR="00C53712" w:rsidRDefault="00C53712" w:rsidP="00C53712">
      <w:pPr>
        <w:autoSpaceDE w:val="0"/>
        <w:autoSpaceDN w:val="0"/>
        <w:adjustRightInd w:val="0"/>
        <w:spacing w:line="191" w:lineRule="atLeast"/>
        <w:rPr>
          <w:rFonts w:ascii="Arial" w:hAnsi="Arial" w:cs="Arial"/>
          <w:highlight w:val="yellow"/>
          <w:lang w:val="el-GR"/>
        </w:rPr>
      </w:pPr>
    </w:p>
    <w:p w:rsidR="00C53712" w:rsidRPr="006845A0" w:rsidRDefault="00C53712" w:rsidP="00C53712">
      <w:pPr>
        <w:jc w:val="both"/>
        <w:rPr>
          <w:rFonts w:ascii="Arial" w:hAnsi="Arial" w:cs="Arial"/>
          <w:lang w:val="el-GR"/>
        </w:rPr>
      </w:pPr>
      <w:r w:rsidRPr="00C97366">
        <w:rPr>
          <w:rFonts w:ascii="Arial" w:hAnsi="Arial" w:cs="Arial"/>
          <w:snapToGrid w:val="0"/>
          <w:highlight w:val="yellow"/>
        </w:rPr>
        <w:t xml:space="preserve"> (Carrier option 257) Ο συμπιεστής και ο διαχωριστής ελαίου καθώς και η γραμμή  αναρρόφησης του ψυκτικού μέσου θα πρέπει να είναι ηχομονωμένα.</w:t>
      </w:r>
      <w:r w:rsidRPr="001134C2">
        <w:rPr>
          <w:rFonts w:ascii="Arial" w:hAnsi="Arial" w:cs="Arial"/>
          <w:snapToGrid w:val="0"/>
          <w:highlight w:val="yellow"/>
        </w:rPr>
        <w:t xml:space="preserve"> </w:t>
      </w:r>
    </w:p>
    <w:p w:rsidR="00B63EB4" w:rsidRPr="006845A0" w:rsidRDefault="00B63EB4" w:rsidP="007D35A8">
      <w:pPr>
        <w:rPr>
          <w:lang w:val="el-GR"/>
        </w:rPr>
      </w:pPr>
    </w:p>
    <w:p w:rsidR="00B63EB4" w:rsidRPr="006845A0" w:rsidRDefault="00B63EB4" w:rsidP="007D35A8">
      <w:pPr>
        <w:rPr>
          <w:lang w:val="el-GR"/>
        </w:rPr>
      </w:pPr>
    </w:p>
    <w:p w:rsidR="00B63EB4" w:rsidRPr="006845A0" w:rsidRDefault="00B63EB4" w:rsidP="007D35A8">
      <w:pPr>
        <w:rPr>
          <w:lang w:val="el-GR"/>
        </w:rPr>
      </w:pPr>
    </w:p>
    <w:p w:rsidR="00240F57" w:rsidRPr="00373501" w:rsidRDefault="00240F57" w:rsidP="00C27FC2">
      <w:pPr>
        <w:pStyle w:val="Pa11"/>
        <w:spacing w:after="40"/>
        <w:rPr>
          <w:rFonts w:asciiTheme="minorHAnsi" w:hAnsiTheme="minorHAnsi" w:cs="Helvetica Linotype"/>
          <w:b/>
          <w:bCs/>
          <w:color w:val="000000"/>
          <w:sz w:val="20"/>
          <w:szCs w:val="20"/>
        </w:rPr>
      </w:pPr>
    </w:p>
    <w:p w:rsidR="00240F57" w:rsidRPr="00373501" w:rsidRDefault="00240F57" w:rsidP="00C27FC2">
      <w:pPr>
        <w:pStyle w:val="Pa11"/>
        <w:spacing w:after="40"/>
        <w:rPr>
          <w:rFonts w:asciiTheme="minorHAnsi" w:hAnsiTheme="minorHAnsi" w:cs="Helvetica Linotype"/>
          <w:b/>
          <w:bCs/>
          <w:color w:val="000000"/>
          <w:sz w:val="20"/>
          <w:szCs w:val="20"/>
        </w:rPr>
      </w:pPr>
    </w:p>
    <w:p w:rsidR="00A14315" w:rsidRPr="00373501" w:rsidRDefault="00A14315" w:rsidP="00240F57">
      <w:pPr>
        <w:jc w:val="both"/>
        <w:rPr>
          <w:rFonts w:ascii="Arial" w:hAnsi="Arial" w:cs="Arial"/>
          <w:b/>
          <w:snapToGrid w:val="0"/>
          <w:lang w:val="el-GR"/>
        </w:rPr>
      </w:pPr>
    </w:p>
    <w:p w:rsidR="00240F57" w:rsidRDefault="00240F57" w:rsidP="00240F57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Ηλεκτρικός πίνακας</w:t>
      </w:r>
    </w:p>
    <w:p w:rsidR="00A14315" w:rsidRPr="003B4B92" w:rsidRDefault="00A14315" w:rsidP="00240F57">
      <w:pPr>
        <w:jc w:val="both"/>
        <w:rPr>
          <w:rFonts w:ascii="Arial" w:hAnsi="Arial" w:cs="Arial"/>
          <w:b/>
          <w:snapToGrid w:val="0"/>
          <w:lang w:val="el-GR"/>
        </w:rPr>
      </w:pP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μονάδα πρέπει να λειτουργεί στα 400 volts, 3-φασικό ρεύμα, 50 hertz (400 V ± 10%) χωρίς ουδέτερο </w:t>
      </w: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Ten LT Roman" w:hAnsi="TimesTen LT Roman" w:cs="TimesTen LT Roman"/>
          <w:color w:val="000000"/>
          <w:sz w:val="19"/>
          <w:szCs w:val="19"/>
        </w:rPr>
      </w:pPr>
      <w:r>
        <w:rPr>
          <w:rFonts w:ascii="Arial" w:hAnsi="Arial" w:cs="Arial"/>
        </w:rPr>
        <w:t>Η μονάδα θα πρέπει να είναι σχεδιασμένη έτσι ώστε νε συνδέεται σε δίκτυο TN(s).</w:t>
      </w:r>
    </w:p>
    <w:p w:rsidR="00240F57" w:rsidRPr="00A25BC5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Το κύκλωμα ελέγχου</w:t>
      </w:r>
      <w:r w:rsidRPr="00A25BC5">
        <w:rPr>
          <w:rFonts w:ascii="Arial" w:hAnsi="Arial" w:cs="Arial"/>
        </w:rPr>
        <w:t xml:space="preserve"> θα είναι 24 V </w:t>
      </w:r>
      <w:r>
        <w:rPr>
          <w:rFonts w:ascii="Arial" w:hAnsi="Arial" w:cs="Arial"/>
          <w:lang w:val="el-GR"/>
        </w:rPr>
        <w:t xml:space="preserve">κατά </w:t>
      </w:r>
      <w:r>
        <w:rPr>
          <w:rFonts w:ascii="Arial" w:hAnsi="Arial" w:cs="Arial"/>
        </w:rPr>
        <w:t>μέγιστο</w:t>
      </w:r>
      <w:r>
        <w:rPr>
          <w:rFonts w:ascii="Arial" w:hAnsi="Arial" w:cs="Arial"/>
          <w:lang w:val="el-GR"/>
        </w:rPr>
        <w:t xml:space="preserve"> και θα</w:t>
      </w:r>
      <w:r>
        <w:rPr>
          <w:rFonts w:ascii="Arial" w:hAnsi="Arial" w:cs="Arial"/>
        </w:rPr>
        <w:t xml:space="preserve"> τροφοδοτ</w:t>
      </w:r>
      <w:r>
        <w:rPr>
          <w:rFonts w:ascii="Arial" w:hAnsi="Arial" w:cs="Arial"/>
          <w:lang w:val="el-GR"/>
        </w:rPr>
        <w:t xml:space="preserve">είται </w:t>
      </w:r>
      <w:r w:rsidRPr="00A25BC5">
        <w:rPr>
          <w:rFonts w:ascii="Arial" w:hAnsi="Arial" w:cs="Arial"/>
        </w:rPr>
        <w:t xml:space="preserve">από ένα εργοστασιακά εγκατεστημένο μετασχηματιστή </w:t>
      </w: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</w:rPr>
        <w:t>Η μονάδα θα φέρει, εγκατεστημένο στο εργοστάσιο, διακόπτη παροχής ηλεκτρικής ισχύος.</w:t>
      </w: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Η μονάδα θα έχει ένα σημείο σύνδεσης για την ηλεκτρική τροφοδοσία. ( για τα μεγέθη </w:t>
      </w:r>
      <w:r>
        <w:rPr>
          <w:rFonts w:ascii="Arial" w:hAnsi="Arial" w:cs="Arial"/>
          <w:bCs/>
          <w:snapToGrid w:val="0"/>
          <w:lang w:val="en-US"/>
        </w:rPr>
        <w:t>1150/</w:t>
      </w:r>
      <w:r>
        <w:rPr>
          <w:rFonts w:ascii="Arial" w:hAnsi="Arial" w:cs="Arial"/>
          <w:bCs/>
          <w:snapToGrid w:val="0"/>
        </w:rPr>
        <w:t>17</w:t>
      </w:r>
      <w:r>
        <w:rPr>
          <w:rFonts w:ascii="Arial" w:hAnsi="Arial" w:cs="Arial"/>
          <w:bCs/>
          <w:snapToGrid w:val="0"/>
          <w:lang w:val="en-US"/>
        </w:rPr>
        <w:t>10</w:t>
      </w:r>
      <w:r>
        <w:rPr>
          <w:rFonts w:ascii="Arial" w:hAnsi="Arial" w:cs="Arial"/>
          <w:bCs/>
          <w:snapToGrid w:val="0"/>
        </w:rPr>
        <w:t xml:space="preserve"> είναι το </w:t>
      </w:r>
      <w:r>
        <w:rPr>
          <w:rFonts w:ascii="Arial" w:hAnsi="Arial" w:cs="Arial"/>
          <w:bCs/>
          <w:snapToGrid w:val="0"/>
          <w:lang w:val="en-US"/>
        </w:rPr>
        <w:t>Carrier option 81</w:t>
      </w:r>
      <w:r>
        <w:rPr>
          <w:rFonts w:ascii="Arial" w:hAnsi="Arial" w:cs="Arial"/>
          <w:bCs/>
          <w:snapToGrid w:val="0"/>
        </w:rPr>
        <w:t>).</w:t>
      </w: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napToGrid w:val="0"/>
        </w:rPr>
        <w:t>Το ρεύμα εκκίνησης για τον κινητήρα μεταβλητών στροφών θα πρέπει να είναι μικρότερο από το ρεύμα λειτουργίας σε πλήρες φορτίο.</w:t>
      </w:r>
    </w:p>
    <w:p w:rsidR="00240F57" w:rsidRDefault="00240F57" w:rsidP="00240F5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snapToGrid w:val="0"/>
        </w:rPr>
        <w:t>Ο συντελεστής ισχύος σε πλήρες φορτίο πρέπει να είναι μεγαλύτερος του 0.97.</w:t>
      </w:r>
    </w:p>
    <w:p w:rsidR="00240F57" w:rsidRPr="006351D4" w:rsidRDefault="00240F57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Ο ηλεκτρικός πίνακας</w:t>
      </w:r>
      <w:r>
        <w:rPr>
          <w:rFonts w:ascii="Arial" w:hAnsi="Arial" w:cs="Arial"/>
        </w:rPr>
        <w:t xml:space="preserve"> </w:t>
      </w:r>
      <w:r w:rsidR="00863198"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</w:rPr>
        <w:t>είναι βαμμένο</w:t>
      </w:r>
      <w:r>
        <w:rPr>
          <w:rFonts w:ascii="Arial" w:hAnsi="Arial" w:cs="Arial"/>
          <w:lang w:val="el-GR"/>
        </w:rPr>
        <w:t>ς</w:t>
      </w:r>
      <w:r>
        <w:rPr>
          <w:rFonts w:ascii="Arial" w:hAnsi="Arial" w:cs="Arial"/>
        </w:rPr>
        <w:t xml:space="preserve"> με ισχυρή βαφή με σφραγισμένες πόρτες και</w:t>
      </w:r>
      <w:r w:rsidR="00863198">
        <w:rPr>
          <w:rFonts w:ascii="Arial" w:hAnsi="Arial" w:cs="Arial"/>
          <w:lang w:val="el-GR"/>
        </w:rPr>
        <w:t xml:space="preserve"> θα</w:t>
      </w:r>
      <w:r>
        <w:rPr>
          <w:rFonts w:ascii="Arial" w:hAnsi="Arial" w:cs="Arial"/>
        </w:rPr>
        <w:t xml:space="preserve"> είναι προστατευμένο</w:t>
      </w:r>
      <w:r w:rsidR="00863198">
        <w:rPr>
          <w:rFonts w:ascii="Arial" w:hAnsi="Arial" w:cs="Arial"/>
          <w:lang w:val="el-GR"/>
        </w:rPr>
        <w:t>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l-GR"/>
        </w:rPr>
        <w:t>κατά</w:t>
      </w:r>
      <w:r>
        <w:rPr>
          <w:rFonts w:ascii="Arial" w:hAnsi="Arial" w:cs="Arial"/>
        </w:rPr>
        <w:t xml:space="preserve"> IP23.</w:t>
      </w:r>
    </w:p>
    <w:p w:rsidR="006351D4" w:rsidRPr="00A14315" w:rsidRDefault="006351D4" w:rsidP="006351D4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C27FC2" w:rsidRDefault="003B49E3" w:rsidP="000D4723">
      <w:pPr>
        <w:jc w:val="both"/>
        <w:rPr>
          <w:rFonts w:ascii="Arial" w:hAnsi="Arial" w:cs="Arial"/>
          <w:b/>
          <w:snapToGrid w:val="0"/>
          <w:lang w:val="el-GR"/>
        </w:rPr>
      </w:pPr>
      <w:r w:rsidRPr="003B49E3">
        <w:rPr>
          <w:rFonts w:ascii="Arial" w:hAnsi="Arial" w:cs="Arial"/>
          <w:b/>
          <w:snapToGrid w:val="0"/>
        </w:rPr>
        <w:t>Ελεγκτές</w:t>
      </w:r>
    </w:p>
    <w:p w:rsidR="006351D4" w:rsidRPr="006351D4" w:rsidRDefault="006351D4" w:rsidP="000D4723">
      <w:pPr>
        <w:jc w:val="both"/>
        <w:rPr>
          <w:rFonts w:ascii="Arial" w:hAnsi="Arial" w:cs="Arial"/>
          <w:b/>
          <w:snapToGrid w:val="0"/>
          <w:lang w:val="el-GR"/>
        </w:rPr>
      </w:pPr>
    </w:p>
    <w:p w:rsidR="003B49E3" w:rsidRPr="003B333D" w:rsidRDefault="003B49E3" w:rsidP="003B333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Οι ελεγκτές της μονάδας περιλαμβάνουν: μικροεπεξεργαστή, , επιλογή LOCAL/OFF/REMOTE/CCN και έγχρωμη ψηφιακή οθόνη ελέγχου 7’’ με δυνατότητα επιλογής διαφορετικής γλώσσας.</w:t>
      </w:r>
      <w:r w:rsidR="003B333D" w:rsidRPr="003B333D">
        <w:rPr>
          <w:rFonts w:ascii="Arial" w:hAnsi="Arial" w:cs="Arial"/>
          <w:lang w:val="el-GR"/>
        </w:rPr>
        <w:t xml:space="preserve"> </w:t>
      </w:r>
      <w:r w:rsidR="003B333D">
        <w:rPr>
          <w:rFonts w:ascii="Arial" w:hAnsi="Arial" w:cs="Arial"/>
          <w:lang w:val="el-GR"/>
        </w:rPr>
        <w:t>(αγγλικά ,γαλλικά , γερμανικά , ολλανδικά , ιταλικά , ισπανικά ή πορτογαλικά).</w:t>
      </w:r>
      <w:r w:rsidRPr="003B333D">
        <w:rPr>
          <w:rFonts w:ascii="Arial" w:hAnsi="Arial" w:cs="Arial"/>
        </w:rPr>
        <w:t xml:space="preserve"> </w:t>
      </w:r>
    </w:p>
    <w:p w:rsidR="003B49E3" w:rsidRDefault="003B49E3" w:rsidP="003B49E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Θα υπάρχουν εγκατεστημένοι αισθητήρες πίεσης οι οποίοι θα ρυθμίζουν την πίεση στη γραμμή αναρρόφησης , κατάθλιψης και λαδιού.</w:t>
      </w:r>
    </w:p>
    <w:p w:rsidR="003B49E3" w:rsidRDefault="003B49E3" w:rsidP="003B49E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Θα υπάρχουν εγκατεστημένοι αισθητήρες θερμοκρασίας για να διαβάζουν την θερμοκρασία εισόδου/ εξόδου στον εξατμιστή και στον συμπυκνωτή.</w:t>
      </w:r>
    </w:p>
    <w:p w:rsidR="002E43F5" w:rsidRPr="002E43F5" w:rsidRDefault="002E43F5" w:rsidP="002E43F5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Να διαθέτει δ</w:t>
      </w:r>
      <w:r w:rsidRPr="00396A04">
        <w:rPr>
          <w:rFonts w:ascii="Arial" w:hAnsi="Arial" w:cs="Arial"/>
          <w:noProof w:val="0"/>
          <w:color w:val="000000" w:themeColor="text1"/>
          <w:lang w:val="el-GR"/>
        </w:rPr>
        <w:t>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8430C2" w:rsidRPr="0082789D" w:rsidRDefault="008430C2" w:rsidP="008430C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82789D">
        <w:rPr>
          <w:rFonts w:ascii="Arial" w:hAnsi="Arial" w:cs="Arial"/>
          <w:highlight w:val="yellow"/>
        </w:rPr>
        <w:t xml:space="preserve">(Carrier option 158A) Οι ελεγκτές της μονάδας περιλαμβάνουν: μικροεπεξεργαστή, , επιλογή LOCAL/OFF/REMOTE/CCN και έγχρωμη ψηφιακή οθόνη ελέγχου 7’’ με δυνατότητα επιλογής διαφορετικής γλώσσας. </w:t>
      </w:r>
      <w:r w:rsidRPr="0082789D">
        <w:rPr>
          <w:rFonts w:ascii="Arial" w:hAnsi="Arial" w:cs="Arial"/>
          <w:highlight w:val="yellow"/>
          <w:lang w:val="el-GR"/>
        </w:rPr>
        <w:t>(αγγλικά ,γαλλικά , γερμανικά , ολλανδικά , ιταλικά , ισπανικά ή πορτογαλικά).</w:t>
      </w:r>
    </w:p>
    <w:p w:rsidR="00274CC6" w:rsidRPr="006845A0" w:rsidRDefault="00274CC6" w:rsidP="00C748CB">
      <w:pPr>
        <w:jc w:val="both"/>
        <w:rPr>
          <w:rFonts w:ascii="Arial" w:hAnsi="Arial" w:cs="Arial"/>
          <w:lang w:val="el-GR"/>
        </w:rPr>
      </w:pPr>
    </w:p>
    <w:p w:rsidR="00A14315" w:rsidRDefault="00A14315" w:rsidP="00A14315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Διαγνωστικός έλεγχος</w:t>
      </w:r>
    </w:p>
    <w:p w:rsidR="006351D4" w:rsidRPr="006351D4" w:rsidRDefault="006351D4" w:rsidP="00A14315">
      <w:pPr>
        <w:jc w:val="both"/>
        <w:rPr>
          <w:rFonts w:ascii="Arial" w:hAnsi="Arial" w:cs="Arial"/>
          <w:b/>
          <w:snapToGrid w:val="0"/>
          <w:lang w:val="el-GR"/>
        </w:rPr>
      </w:pPr>
    </w:p>
    <w:p w:rsidR="00A14315" w:rsidRDefault="00A14315" w:rsidP="00A1431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 οθόνη ένδειξης μπορεί να δείχνει σημεία ρύθμισης, κατάσταση συστήματος     (συμπεριλαμβανομένων των θερμοκρασιών, πιέσεων, χρόνου λειτουργίας και επί τοις εκατό φόρτιση) και κάθε συναγερμό ή κατάσταση εγρήγορσης.</w:t>
      </w:r>
    </w:p>
    <w:p w:rsidR="00A14315" w:rsidRDefault="00A14315" w:rsidP="00A1431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Η οθόνη ένδειξης θα δείχνει μέχρι 10 προεπιλεγμένες μεταβλητές.</w:t>
      </w:r>
    </w:p>
    <w:p w:rsidR="00A14315" w:rsidRDefault="00A14315" w:rsidP="00A1431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 ελεγκτής θα μπορεί να δείχνει το αποτέλεσμα του ελέγχου λειτουργίας, να πιστοποιεί τη λειτουργία κάθε διακόπτη, αισθητήρα, ρελέ πριν την εκκίνηση.</w:t>
      </w:r>
    </w:p>
    <w:p w:rsidR="00A14315" w:rsidRDefault="00A14315" w:rsidP="00A14315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Σε περίπτωση βλάβης , ο ελεγκτής του συστήματος θα πρέπει να αποστέλλει email σε συγκεκριμένο παραλήπτη ο οποίος έχει καθοριστεί από τον χρήστη κατά την εκκίνηση του μηχανήματος.</w:t>
      </w:r>
    </w:p>
    <w:p w:rsidR="00B00539" w:rsidRPr="006351D4" w:rsidRDefault="00A14315" w:rsidP="00C748CB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 ελεγκτής θα πρέπει να διαθέτει  μαύρο κουτί το οποίο θα αποθηκεύει δεδομένα καθορισμένα από 20 μεταβλητές κατά τη διάρκεια 14 λεπτών πριν την ένδειξη του alarm και 1 λεπτό μετά την ένδειξη του alarm. Το μαύρο κουτί θα καταγράφει έως 20 συμβάντ</w:t>
      </w:r>
      <w:r w:rsidR="000807AC">
        <w:rPr>
          <w:rFonts w:ascii="Arial" w:hAnsi="Arial" w:cs="Arial"/>
          <w:lang w:val="el-GR"/>
        </w:rPr>
        <w:t>α</w:t>
      </w:r>
      <w:r>
        <w:rPr>
          <w:rFonts w:ascii="Arial" w:hAnsi="Arial" w:cs="Arial"/>
        </w:rPr>
        <w:t>.</w:t>
      </w:r>
    </w:p>
    <w:p w:rsidR="006351D4" w:rsidRDefault="006351D4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11D2C" w:rsidRPr="00A14315" w:rsidRDefault="00C11D2C" w:rsidP="00C11D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14315" w:rsidRDefault="00A14315" w:rsidP="00A14315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:rsidR="006351D4" w:rsidRPr="006351D4" w:rsidRDefault="006351D4" w:rsidP="00A14315">
      <w:pPr>
        <w:jc w:val="both"/>
        <w:rPr>
          <w:rFonts w:ascii="Arial" w:hAnsi="Arial" w:cs="Arial"/>
          <w:b/>
          <w:snapToGrid w:val="0"/>
          <w:lang w:val="el-GR"/>
        </w:rPr>
      </w:pPr>
    </w:p>
    <w:p w:rsidR="00A14315" w:rsidRDefault="00A14315" w:rsidP="00A143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είναι εφοδιασμένη με όλα τα απαραίτητα εξαρτήματα και σε συνδυασμό με το σύστημα ελέγχου παρέχουν προστασία για τα παρακάτω: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Αντίστροφη περιστροφή.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Χαμηλή θερμοκρασία ψυχρού νερού.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Χαμηλή πίεση ελαίου (ανά συμπιεστή).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Ανομοιομορφία τάσης.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Υπερθέρμανση συμπιεστή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Υψηλή πίεση. (με αυτόματη εκφόρτωση του συμπιεστή σε περίπτωση υπερβολικής θερμοκρασίας συμπύκνωσης)</w:t>
      </w:r>
    </w:p>
    <w:p w:rsid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Ηλεκτρική υπερφόρτιση.</w:t>
      </w:r>
    </w:p>
    <w:p w:rsidR="00A14315" w:rsidRPr="00A14315" w:rsidRDefault="00A14315" w:rsidP="00A1431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Απώλεια φάσης , υπόταση και απώλεια παροχής τάσης.</w:t>
      </w:r>
    </w:p>
    <w:p w:rsidR="00A14315" w:rsidRDefault="00A14315" w:rsidP="00A143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Το σύστημα ελέγχου θα παρέχει ξεχωριστό γενικό σήμα βλάβης ( για μικρό πρόβλημα) και απομακρυσμένη ένδειξη  alarm ( για </w:t>
      </w:r>
      <w:r>
        <w:rPr>
          <w:rFonts w:ascii="Arial" w:hAnsi="Arial" w:cs="Arial"/>
          <w:lang w:val="el-GR"/>
        </w:rPr>
        <w:t>βλάβη ψυκτικού</w:t>
      </w:r>
      <w:r>
        <w:rPr>
          <w:rFonts w:ascii="Arial" w:hAnsi="Arial" w:cs="Arial"/>
        </w:rPr>
        <w:t xml:space="preserve"> κυκλώματος) </w:t>
      </w:r>
    </w:p>
    <w:p w:rsidR="004257DC" w:rsidRPr="007A05F9" w:rsidRDefault="004257DC" w:rsidP="00B00539">
      <w:pPr>
        <w:autoSpaceDE w:val="0"/>
        <w:autoSpaceDN w:val="0"/>
        <w:adjustRightInd w:val="0"/>
        <w:rPr>
          <w:rFonts w:ascii="Arial" w:hAnsi="Arial" w:cs="Arial"/>
          <w:snapToGrid w:val="0"/>
        </w:rPr>
      </w:pPr>
    </w:p>
    <w:sectPr w:rsidR="004257DC" w:rsidRPr="007A05F9" w:rsidSect="007C68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403" w:rsidRDefault="00A34403">
      <w:r>
        <w:separator/>
      </w:r>
    </w:p>
  </w:endnote>
  <w:endnote w:type="continuationSeparator" w:id="0">
    <w:p w:rsidR="00A34403" w:rsidRDefault="00A3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Helvetica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HelveticaLinotype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373501">
      <w:rPr>
        <w:lang w:val="en-GB"/>
      </w:rPr>
      <w:t>1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2E43F5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403" w:rsidRDefault="00A34403">
      <w:r>
        <w:separator/>
      </w:r>
    </w:p>
  </w:footnote>
  <w:footnote w:type="continuationSeparator" w:id="0">
    <w:p w:rsidR="00A34403" w:rsidRDefault="00A3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n-US" w:eastAsia="en-US"/>
      </w:rPr>
      <w:drawing>
        <wp:inline distT="0" distB="0" distL="0" distR="0" wp14:anchorId="1F172B43" wp14:editId="56E37D2F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5FF2" w:rsidRPr="006845A0" w:rsidRDefault="00585FF2" w:rsidP="00585FF2">
    <w:pPr>
      <w:pStyle w:val="Pa1"/>
      <w:jc w:val="center"/>
      <w:rPr>
        <w:rFonts w:ascii="Arial" w:hAnsi="Arial" w:cs="Arial"/>
        <w:b/>
        <w:bCs/>
        <w:i/>
        <w:iCs/>
        <w:color w:val="000000"/>
        <w:szCs w:val="20"/>
        <w:lang w:val="el-GR"/>
      </w:rPr>
    </w:pPr>
    <w:r>
      <w:rPr>
        <w:rFonts w:ascii="Arial" w:hAnsi="Arial" w:cs="Arial"/>
        <w:b/>
        <w:bCs/>
        <w:i/>
        <w:iCs/>
        <w:color w:val="000000"/>
        <w:szCs w:val="20"/>
        <w:lang w:val="el-GR"/>
      </w:rPr>
      <w:t>Υδρόψυκτες Μονάδες Ψύξης Μεταβλητών Στροφών</w:t>
    </w:r>
  </w:p>
  <w:p w:rsidR="00585FF2" w:rsidRPr="006845A0" w:rsidRDefault="00585FF2" w:rsidP="00585FF2">
    <w:pPr>
      <w:pStyle w:val="Pa1"/>
      <w:jc w:val="center"/>
      <w:rPr>
        <w:rFonts w:ascii="Arial" w:hAnsi="Arial" w:cs="Arial"/>
        <w:b/>
        <w:bCs/>
        <w:i/>
        <w:iCs/>
        <w:color w:val="000000"/>
        <w:szCs w:val="20"/>
        <w:lang w:val="el-GR"/>
      </w:rPr>
    </w:pPr>
    <w:r>
      <w:rPr>
        <w:rFonts w:ascii="Arial" w:hAnsi="Arial" w:cs="Arial"/>
        <w:b/>
        <w:bCs/>
        <w:i/>
        <w:iCs/>
        <w:color w:val="000000"/>
        <w:szCs w:val="20"/>
        <w:lang w:val="el-GR"/>
      </w:rPr>
      <w:t>Υδρόψυκτες Μονάδες Θέρμανσης Μεταβλητών Στροφών</w:t>
    </w:r>
  </w:p>
  <w:p w:rsidR="00752DD5" w:rsidRDefault="00585FF2" w:rsidP="00752DD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="00467586" w:rsidRPr="006845A0">
      <w:rPr>
        <w:rFonts w:ascii="Arial" w:hAnsi="Arial" w:cs="Arial"/>
        <w:sz w:val="24"/>
        <w:lang w:val="el-GR"/>
      </w:rPr>
      <w:t>446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l-GR"/>
      </w:rPr>
      <w:t>έως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 w:rsidR="00467586" w:rsidRPr="006845A0">
      <w:rPr>
        <w:rFonts w:ascii="Arial" w:hAnsi="Arial" w:cs="Arial"/>
        <w:sz w:val="24"/>
        <w:lang w:val="el-GR"/>
      </w:rPr>
      <w:t>1323</w:t>
    </w:r>
    <w:r w:rsidR="00752DD5" w:rsidRPr="003A439B">
      <w:rPr>
        <w:rFonts w:ascii="Arial" w:hAnsi="Arial" w:cs="Arial"/>
        <w:sz w:val="24"/>
        <w:lang w:val="el-GR"/>
      </w:rPr>
      <w:t xml:space="preserve"> </w:t>
    </w:r>
    <w:proofErr w:type="spellStart"/>
    <w:r w:rsidR="00752DD5" w:rsidRPr="003D4C89">
      <w:rPr>
        <w:rFonts w:ascii="Arial" w:hAnsi="Arial" w:cs="Arial"/>
        <w:sz w:val="24"/>
        <w:lang w:val="el-GR"/>
      </w:rPr>
      <w:t>kW</w:t>
    </w:r>
    <w:proofErr w:type="spellEnd"/>
  </w:p>
  <w:p w:rsidR="00752DD5" w:rsidRDefault="00585FF2" w:rsidP="00752DD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3A439B">
      <w:rPr>
        <w:rFonts w:ascii="Arial" w:hAnsi="Arial" w:cs="Arial"/>
        <w:sz w:val="24"/>
        <w:lang w:val="el-GR"/>
      </w:rPr>
      <w:t>:</w:t>
    </w:r>
    <w:r w:rsidR="00467586" w:rsidRPr="006845A0">
      <w:rPr>
        <w:rFonts w:ascii="Arial" w:hAnsi="Arial" w:cs="Arial"/>
        <w:sz w:val="24"/>
        <w:lang w:val="el-GR"/>
      </w:rPr>
      <w:t>522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l-GR"/>
      </w:rPr>
      <w:t>έως</w:t>
    </w:r>
    <w:r w:rsidRPr="003A439B">
      <w:rPr>
        <w:rFonts w:ascii="Arial" w:hAnsi="Arial" w:cs="Arial"/>
        <w:sz w:val="24"/>
        <w:lang w:val="el-GR"/>
      </w:rPr>
      <w:t xml:space="preserve"> </w:t>
    </w:r>
    <w:r w:rsidR="00467586" w:rsidRPr="006845A0">
      <w:rPr>
        <w:rFonts w:ascii="Arial" w:hAnsi="Arial" w:cs="Arial"/>
        <w:sz w:val="24"/>
        <w:lang w:val="el-GR"/>
      </w:rPr>
      <w:t>1571</w:t>
    </w:r>
    <w:r w:rsidR="00752DD5" w:rsidRPr="003A439B">
      <w:rPr>
        <w:rFonts w:ascii="Arial" w:hAnsi="Arial" w:cs="Arial"/>
        <w:sz w:val="24"/>
        <w:lang w:val="el-GR"/>
      </w:rPr>
      <w:t xml:space="preserve"> </w:t>
    </w:r>
    <w:r w:rsidR="00752DD5" w:rsidRPr="00AC4BA9">
      <w:rPr>
        <w:rFonts w:ascii="Arial" w:hAnsi="Arial" w:cs="Arial"/>
        <w:sz w:val="24"/>
        <w:lang w:val="en-US"/>
      </w:rPr>
      <w:t>kW</w:t>
    </w:r>
  </w:p>
  <w:p w:rsidR="000641E6" w:rsidRPr="000641E6" w:rsidRDefault="000641E6" w:rsidP="00752DD5">
    <w:pPr>
      <w:pStyle w:val="Header"/>
      <w:rPr>
        <w:lang w:val="el-GR"/>
      </w:rPr>
    </w:pPr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585FF2" w:rsidRDefault="00585FF2" w:rsidP="00585FF2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>Μοντέλο</w:t>
    </w:r>
    <w:r w:rsidRPr="006845A0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Carrier:</w:t>
    </w:r>
  </w:p>
  <w:p w:rsidR="00F9732D" w:rsidRPr="006845A0" w:rsidRDefault="00467586" w:rsidP="00F9732D">
    <w:pPr>
      <w:pStyle w:val="Header"/>
      <w:rPr>
        <w:rFonts w:ascii="Arial" w:hAnsi="Arial" w:cs="Arial"/>
        <w:b/>
        <w:i/>
        <w:iCs/>
        <w:sz w:val="32"/>
        <w:szCs w:val="32"/>
        <w:lang w:val="en-US"/>
      </w:rPr>
    </w:pPr>
    <w:r w:rsidRPr="002C6614">
      <w:rPr>
        <w:rFonts w:ascii="Arial" w:hAnsi="Arial" w:cs="Arial"/>
        <w:b/>
        <w:bCs/>
        <w:i/>
        <w:iCs/>
        <w:color w:val="000000"/>
        <w:sz w:val="32"/>
      </w:rPr>
      <w:t>30XW-V ZE</w:t>
    </w:r>
    <w:r w:rsidRPr="002C6614">
      <w:rPr>
        <w:rFonts w:ascii="Arial" w:hAnsi="Arial" w:cs="Arial"/>
        <w:b/>
        <w:bCs/>
        <w:i/>
        <w:iCs/>
        <w:sz w:val="32"/>
        <w:szCs w:val="32"/>
      </w:rPr>
      <w:t xml:space="preserve"> </w:t>
    </w:r>
    <w:r w:rsidR="00F9732D" w:rsidRPr="006845A0">
      <w:rPr>
        <w:rFonts w:ascii="Arial" w:hAnsi="Arial" w:cs="Arial"/>
        <w:b/>
        <w:i/>
        <w:iCs/>
        <w:sz w:val="32"/>
        <w:szCs w:val="32"/>
        <w:lang w:val="en-US"/>
      </w:rPr>
      <w:t>/</w:t>
    </w:r>
    <w:r w:rsidRPr="00883D79">
      <w:rPr>
        <w:rFonts w:ascii="Arial" w:hAnsi="Arial" w:cs="Arial"/>
        <w:b/>
        <w:bCs/>
        <w:i/>
        <w:iCs/>
        <w:color w:val="000000"/>
        <w:sz w:val="32"/>
      </w:rPr>
      <w:t>30XWHV ZE</w:t>
    </w:r>
  </w:p>
  <w:p w:rsidR="00F9732D" w:rsidRDefault="00F9732D" w:rsidP="00F9732D">
    <w:pPr>
      <w:pStyle w:val="Header"/>
      <w:rPr>
        <w:rFonts w:ascii="Arial" w:hAnsi="Arial" w:cs="Arial"/>
        <w:b/>
        <w:bCs/>
        <w:i/>
        <w:iCs/>
        <w:color w:val="000000"/>
        <w:sz w:val="32"/>
      </w:rPr>
    </w:pPr>
    <w:r>
      <w:rPr>
        <w:rFonts w:ascii="Arial" w:hAnsi="Arial" w:cs="Arial"/>
        <w:b/>
        <w:bCs/>
        <w:i/>
        <w:iCs/>
        <w:color w:val="000000"/>
        <w:sz w:val="32"/>
      </w:rPr>
      <w:t>AquaForce</w:t>
    </w:r>
    <w:r>
      <w:rPr>
        <w:rFonts w:ascii="Arial" w:hAnsi="Arial" w:cs="Arial"/>
        <w:b/>
        <w:bCs/>
        <w:i/>
        <w:iCs/>
        <w:color w:val="000000"/>
        <w:sz w:val="32"/>
        <w:vertAlign w:val="superscript"/>
      </w:rPr>
      <w:t xml:space="preserve"> </w:t>
    </w:r>
    <w:r w:rsidR="00467586">
      <w:rPr>
        <w:rFonts w:ascii="Arial" w:hAnsi="Arial" w:cs="Arial"/>
        <w:b/>
        <w:bCs/>
        <w:i/>
        <w:iCs/>
        <w:color w:val="000000"/>
        <w:sz w:val="32"/>
      </w:rPr>
      <w:t>Greens</w:t>
    </w:r>
    <w:r w:rsidR="00467586" w:rsidRPr="00F5350F">
      <w:rPr>
        <w:rFonts w:ascii="Arial" w:hAnsi="Arial" w:cs="Arial"/>
        <w:b/>
        <w:bCs/>
        <w:i/>
        <w:iCs/>
        <w:color w:val="000000"/>
        <w:sz w:val="32"/>
      </w:rPr>
      <w:t>peed</w:t>
    </w:r>
    <w:r w:rsidR="00467586" w:rsidRPr="00883D79">
      <w:rPr>
        <w:rFonts w:ascii="Arial" w:hAnsi="Arial" w:cs="Arial"/>
        <w:b/>
        <w:bCs/>
        <w:i/>
        <w:iCs/>
        <w:color w:val="000000"/>
        <w:sz w:val="32"/>
      </w:rPr>
      <w:t xml:space="preserve"> </w:t>
    </w:r>
    <w:r w:rsidRPr="00883D79">
      <w:rPr>
        <w:rFonts w:ascii="Arial" w:hAnsi="Arial" w:cs="Arial"/>
        <w:b/>
        <w:bCs/>
        <w:i/>
        <w:iCs/>
        <w:color w:val="000000"/>
        <w:sz w:val="32"/>
      </w:rPr>
      <w:t>PURETec</w:t>
    </w:r>
  </w:p>
  <w:p w:rsidR="00585FF2" w:rsidRPr="00881F6A" w:rsidRDefault="00585FF2" w:rsidP="00585FF2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n-US" w:eastAsia="en-US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0B1280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20"/>
    <w:multiLevelType w:val="hybridMultilevel"/>
    <w:tmpl w:val="C2722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9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2928"/>
    <w:rsid w:val="00013B9B"/>
    <w:rsid w:val="00014901"/>
    <w:rsid w:val="00014B2A"/>
    <w:rsid w:val="00017BFE"/>
    <w:rsid w:val="0002176C"/>
    <w:rsid w:val="00021CA6"/>
    <w:rsid w:val="00021F7D"/>
    <w:rsid w:val="00022469"/>
    <w:rsid w:val="0003055A"/>
    <w:rsid w:val="00032415"/>
    <w:rsid w:val="0004221A"/>
    <w:rsid w:val="000429AE"/>
    <w:rsid w:val="000432BA"/>
    <w:rsid w:val="000535CD"/>
    <w:rsid w:val="0005515A"/>
    <w:rsid w:val="000577E3"/>
    <w:rsid w:val="0006419C"/>
    <w:rsid w:val="000641E6"/>
    <w:rsid w:val="00066963"/>
    <w:rsid w:val="00070E3F"/>
    <w:rsid w:val="000747E9"/>
    <w:rsid w:val="000807AC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8BA"/>
    <w:rsid w:val="000A70C7"/>
    <w:rsid w:val="000A7689"/>
    <w:rsid w:val="000A7CB7"/>
    <w:rsid w:val="000B17AD"/>
    <w:rsid w:val="000C1064"/>
    <w:rsid w:val="000C6EC2"/>
    <w:rsid w:val="000D2BE3"/>
    <w:rsid w:val="000D4723"/>
    <w:rsid w:val="000E691E"/>
    <w:rsid w:val="000F26E9"/>
    <w:rsid w:val="000F2B0C"/>
    <w:rsid w:val="000F73BA"/>
    <w:rsid w:val="00101A94"/>
    <w:rsid w:val="00104227"/>
    <w:rsid w:val="00104D94"/>
    <w:rsid w:val="001103F0"/>
    <w:rsid w:val="00112545"/>
    <w:rsid w:val="0011270E"/>
    <w:rsid w:val="00116F1C"/>
    <w:rsid w:val="00117244"/>
    <w:rsid w:val="0012073A"/>
    <w:rsid w:val="00123D2B"/>
    <w:rsid w:val="00124CD5"/>
    <w:rsid w:val="00125C4B"/>
    <w:rsid w:val="00136D2E"/>
    <w:rsid w:val="00137828"/>
    <w:rsid w:val="00137A8D"/>
    <w:rsid w:val="001431C9"/>
    <w:rsid w:val="001446B6"/>
    <w:rsid w:val="00144A77"/>
    <w:rsid w:val="0014549D"/>
    <w:rsid w:val="0014785C"/>
    <w:rsid w:val="00151F65"/>
    <w:rsid w:val="00152160"/>
    <w:rsid w:val="0015404E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D50F8"/>
    <w:rsid w:val="001D7613"/>
    <w:rsid w:val="001E6640"/>
    <w:rsid w:val="001F1CE0"/>
    <w:rsid w:val="001F3723"/>
    <w:rsid w:val="001F47AA"/>
    <w:rsid w:val="001F533E"/>
    <w:rsid w:val="001F58C9"/>
    <w:rsid w:val="0020144C"/>
    <w:rsid w:val="00205256"/>
    <w:rsid w:val="00205703"/>
    <w:rsid w:val="00211028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1E27"/>
    <w:rsid w:val="00237A2E"/>
    <w:rsid w:val="00240F57"/>
    <w:rsid w:val="002417DC"/>
    <w:rsid w:val="00254764"/>
    <w:rsid w:val="00257580"/>
    <w:rsid w:val="00261600"/>
    <w:rsid w:val="00262959"/>
    <w:rsid w:val="00264A0A"/>
    <w:rsid w:val="00265C60"/>
    <w:rsid w:val="00266EE3"/>
    <w:rsid w:val="0027302E"/>
    <w:rsid w:val="00274CC6"/>
    <w:rsid w:val="00277B33"/>
    <w:rsid w:val="00284FED"/>
    <w:rsid w:val="00286685"/>
    <w:rsid w:val="002970DB"/>
    <w:rsid w:val="002A7255"/>
    <w:rsid w:val="002B03F0"/>
    <w:rsid w:val="002B11F9"/>
    <w:rsid w:val="002B2ABB"/>
    <w:rsid w:val="002C4C1C"/>
    <w:rsid w:val="002D1A0E"/>
    <w:rsid w:val="002D4814"/>
    <w:rsid w:val="002E3F75"/>
    <w:rsid w:val="002E4107"/>
    <w:rsid w:val="002E43F5"/>
    <w:rsid w:val="002F1A27"/>
    <w:rsid w:val="002F5171"/>
    <w:rsid w:val="00301F71"/>
    <w:rsid w:val="00302DF8"/>
    <w:rsid w:val="003067D1"/>
    <w:rsid w:val="0031035A"/>
    <w:rsid w:val="00315AAF"/>
    <w:rsid w:val="00317B32"/>
    <w:rsid w:val="00323A73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02D0"/>
    <w:rsid w:val="00362F27"/>
    <w:rsid w:val="003655CE"/>
    <w:rsid w:val="00373501"/>
    <w:rsid w:val="003922C5"/>
    <w:rsid w:val="0039345C"/>
    <w:rsid w:val="003A0838"/>
    <w:rsid w:val="003A31C0"/>
    <w:rsid w:val="003A439B"/>
    <w:rsid w:val="003A4877"/>
    <w:rsid w:val="003A5C09"/>
    <w:rsid w:val="003A6452"/>
    <w:rsid w:val="003B1551"/>
    <w:rsid w:val="003B2C6B"/>
    <w:rsid w:val="003B333D"/>
    <w:rsid w:val="003B39E2"/>
    <w:rsid w:val="003B49E3"/>
    <w:rsid w:val="003B681D"/>
    <w:rsid w:val="003C3D10"/>
    <w:rsid w:val="003C6344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5A61"/>
    <w:rsid w:val="00406A0B"/>
    <w:rsid w:val="00412AF4"/>
    <w:rsid w:val="004159FB"/>
    <w:rsid w:val="00415F75"/>
    <w:rsid w:val="004257DC"/>
    <w:rsid w:val="00426513"/>
    <w:rsid w:val="00427B80"/>
    <w:rsid w:val="00443E78"/>
    <w:rsid w:val="00447010"/>
    <w:rsid w:val="00452423"/>
    <w:rsid w:val="00453634"/>
    <w:rsid w:val="00454494"/>
    <w:rsid w:val="00454AE5"/>
    <w:rsid w:val="00457EED"/>
    <w:rsid w:val="004611F3"/>
    <w:rsid w:val="00462EBC"/>
    <w:rsid w:val="00467586"/>
    <w:rsid w:val="0047539C"/>
    <w:rsid w:val="0047609C"/>
    <w:rsid w:val="00477A64"/>
    <w:rsid w:val="00486278"/>
    <w:rsid w:val="00491475"/>
    <w:rsid w:val="00491E5D"/>
    <w:rsid w:val="0049415A"/>
    <w:rsid w:val="00494FA9"/>
    <w:rsid w:val="00495398"/>
    <w:rsid w:val="00495893"/>
    <w:rsid w:val="004A2029"/>
    <w:rsid w:val="004A2E8A"/>
    <w:rsid w:val="004A360E"/>
    <w:rsid w:val="004A378E"/>
    <w:rsid w:val="004B18B4"/>
    <w:rsid w:val="004B30A3"/>
    <w:rsid w:val="004B3105"/>
    <w:rsid w:val="004B3A36"/>
    <w:rsid w:val="004B7224"/>
    <w:rsid w:val="004B78F5"/>
    <w:rsid w:val="004B7CF9"/>
    <w:rsid w:val="004B7D46"/>
    <w:rsid w:val="004C3D49"/>
    <w:rsid w:val="004C5173"/>
    <w:rsid w:val="004C5ABB"/>
    <w:rsid w:val="004D15C9"/>
    <w:rsid w:val="004D7811"/>
    <w:rsid w:val="004E223C"/>
    <w:rsid w:val="004E2A09"/>
    <w:rsid w:val="004F5799"/>
    <w:rsid w:val="005014FC"/>
    <w:rsid w:val="0050238C"/>
    <w:rsid w:val="00504246"/>
    <w:rsid w:val="0050426D"/>
    <w:rsid w:val="005364A1"/>
    <w:rsid w:val="00545C13"/>
    <w:rsid w:val="00552B04"/>
    <w:rsid w:val="00553246"/>
    <w:rsid w:val="00554902"/>
    <w:rsid w:val="00562B05"/>
    <w:rsid w:val="0056362B"/>
    <w:rsid w:val="00564EF8"/>
    <w:rsid w:val="00566850"/>
    <w:rsid w:val="00567D73"/>
    <w:rsid w:val="0057407F"/>
    <w:rsid w:val="0057467A"/>
    <w:rsid w:val="00577C94"/>
    <w:rsid w:val="005803A3"/>
    <w:rsid w:val="005859AC"/>
    <w:rsid w:val="00585FF2"/>
    <w:rsid w:val="00597C6B"/>
    <w:rsid w:val="005A7EDC"/>
    <w:rsid w:val="005B5D0C"/>
    <w:rsid w:val="005C2CF6"/>
    <w:rsid w:val="005C5F30"/>
    <w:rsid w:val="005C754F"/>
    <w:rsid w:val="005C792B"/>
    <w:rsid w:val="005D125F"/>
    <w:rsid w:val="005D318D"/>
    <w:rsid w:val="005E1173"/>
    <w:rsid w:val="005E11E9"/>
    <w:rsid w:val="005F0FBF"/>
    <w:rsid w:val="005F2AC7"/>
    <w:rsid w:val="005F6D93"/>
    <w:rsid w:val="0060081A"/>
    <w:rsid w:val="00600E96"/>
    <w:rsid w:val="00600EE4"/>
    <w:rsid w:val="00613053"/>
    <w:rsid w:val="00616D84"/>
    <w:rsid w:val="006204CE"/>
    <w:rsid w:val="00624421"/>
    <w:rsid w:val="00627A18"/>
    <w:rsid w:val="0063216D"/>
    <w:rsid w:val="0063495A"/>
    <w:rsid w:val="006351D4"/>
    <w:rsid w:val="006402FC"/>
    <w:rsid w:val="00646A53"/>
    <w:rsid w:val="006477B1"/>
    <w:rsid w:val="00662ED7"/>
    <w:rsid w:val="006706BF"/>
    <w:rsid w:val="006720D7"/>
    <w:rsid w:val="00673AFF"/>
    <w:rsid w:val="00682AD3"/>
    <w:rsid w:val="006839CA"/>
    <w:rsid w:val="006844E1"/>
    <w:rsid w:val="006845A0"/>
    <w:rsid w:val="0068784F"/>
    <w:rsid w:val="00691FAB"/>
    <w:rsid w:val="006A6719"/>
    <w:rsid w:val="006A7BE0"/>
    <w:rsid w:val="006B310B"/>
    <w:rsid w:val="006B7BA1"/>
    <w:rsid w:val="006C30A9"/>
    <w:rsid w:val="006D2A5F"/>
    <w:rsid w:val="006D43C7"/>
    <w:rsid w:val="006D6A07"/>
    <w:rsid w:val="006E1C9F"/>
    <w:rsid w:val="006E20D2"/>
    <w:rsid w:val="006F159C"/>
    <w:rsid w:val="007002E1"/>
    <w:rsid w:val="00703588"/>
    <w:rsid w:val="007063B7"/>
    <w:rsid w:val="00707302"/>
    <w:rsid w:val="0071337B"/>
    <w:rsid w:val="007157A6"/>
    <w:rsid w:val="00715971"/>
    <w:rsid w:val="00722D0B"/>
    <w:rsid w:val="00723EBE"/>
    <w:rsid w:val="00733AF8"/>
    <w:rsid w:val="00734845"/>
    <w:rsid w:val="00735A79"/>
    <w:rsid w:val="0073616B"/>
    <w:rsid w:val="00737CC1"/>
    <w:rsid w:val="00743B48"/>
    <w:rsid w:val="00745F07"/>
    <w:rsid w:val="007511FD"/>
    <w:rsid w:val="00752DD5"/>
    <w:rsid w:val="00754459"/>
    <w:rsid w:val="00755AE1"/>
    <w:rsid w:val="007579A9"/>
    <w:rsid w:val="00760BF4"/>
    <w:rsid w:val="00776EB7"/>
    <w:rsid w:val="00777E80"/>
    <w:rsid w:val="00777F23"/>
    <w:rsid w:val="00782320"/>
    <w:rsid w:val="007830B2"/>
    <w:rsid w:val="0078707B"/>
    <w:rsid w:val="0079713F"/>
    <w:rsid w:val="007A05F9"/>
    <w:rsid w:val="007A3EC8"/>
    <w:rsid w:val="007A4E67"/>
    <w:rsid w:val="007B0C30"/>
    <w:rsid w:val="007B42F2"/>
    <w:rsid w:val="007C0809"/>
    <w:rsid w:val="007C40EB"/>
    <w:rsid w:val="007C6849"/>
    <w:rsid w:val="007C707D"/>
    <w:rsid w:val="007D35A8"/>
    <w:rsid w:val="007D622A"/>
    <w:rsid w:val="007E0DA5"/>
    <w:rsid w:val="007E4757"/>
    <w:rsid w:val="007F0FB2"/>
    <w:rsid w:val="007F23F9"/>
    <w:rsid w:val="007F5A4F"/>
    <w:rsid w:val="00803E34"/>
    <w:rsid w:val="00806F46"/>
    <w:rsid w:val="00807D6D"/>
    <w:rsid w:val="0081401F"/>
    <w:rsid w:val="00814967"/>
    <w:rsid w:val="008151FD"/>
    <w:rsid w:val="0081580B"/>
    <w:rsid w:val="008163DE"/>
    <w:rsid w:val="008348BB"/>
    <w:rsid w:val="00836669"/>
    <w:rsid w:val="00837631"/>
    <w:rsid w:val="008430C2"/>
    <w:rsid w:val="00844C26"/>
    <w:rsid w:val="008455A6"/>
    <w:rsid w:val="00846C45"/>
    <w:rsid w:val="00855673"/>
    <w:rsid w:val="00856DAB"/>
    <w:rsid w:val="0086264E"/>
    <w:rsid w:val="00863198"/>
    <w:rsid w:val="00864A7C"/>
    <w:rsid w:val="00867427"/>
    <w:rsid w:val="008715B5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4A2A"/>
    <w:rsid w:val="008C5A19"/>
    <w:rsid w:val="008C7A15"/>
    <w:rsid w:val="008F4138"/>
    <w:rsid w:val="008F7C1F"/>
    <w:rsid w:val="00901630"/>
    <w:rsid w:val="009032D2"/>
    <w:rsid w:val="00914CB2"/>
    <w:rsid w:val="00917AF9"/>
    <w:rsid w:val="00924556"/>
    <w:rsid w:val="00926BF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B7"/>
    <w:rsid w:val="00974057"/>
    <w:rsid w:val="00985094"/>
    <w:rsid w:val="009864D9"/>
    <w:rsid w:val="009950C7"/>
    <w:rsid w:val="00996351"/>
    <w:rsid w:val="009A4438"/>
    <w:rsid w:val="009A5205"/>
    <w:rsid w:val="009A7BA4"/>
    <w:rsid w:val="009B0D49"/>
    <w:rsid w:val="009B1FEB"/>
    <w:rsid w:val="009B3EA7"/>
    <w:rsid w:val="009B6607"/>
    <w:rsid w:val="009D3BF1"/>
    <w:rsid w:val="009E4D41"/>
    <w:rsid w:val="009E727A"/>
    <w:rsid w:val="00A00961"/>
    <w:rsid w:val="00A01BA2"/>
    <w:rsid w:val="00A04333"/>
    <w:rsid w:val="00A0686D"/>
    <w:rsid w:val="00A06BC5"/>
    <w:rsid w:val="00A07270"/>
    <w:rsid w:val="00A11C64"/>
    <w:rsid w:val="00A14315"/>
    <w:rsid w:val="00A144FC"/>
    <w:rsid w:val="00A242EF"/>
    <w:rsid w:val="00A3000B"/>
    <w:rsid w:val="00A34403"/>
    <w:rsid w:val="00A34415"/>
    <w:rsid w:val="00A404D5"/>
    <w:rsid w:val="00A4174C"/>
    <w:rsid w:val="00A458E1"/>
    <w:rsid w:val="00A50551"/>
    <w:rsid w:val="00A517AA"/>
    <w:rsid w:val="00A5629E"/>
    <w:rsid w:val="00A62A71"/>
    <w:rsid w:val="00A7393A"/>
    <w:rsid w:val="00A74E23"/>
    <w:rsid w:val="00A83604"/>
    <w:rsid w:val="00A840FF"/>
    <w:rsid w:val="00A92594"/>
    <w:rsid w:val="00A97099"/>
    <w:rsid w:val="00AA0FCE"/>
    <w:rsid w:val="00AA427D"/>
    <w:rsid w:val="00AA5F69"/>
    <w:rsid w:val="00AB0603"/>
    <w:rsid w:val="00AB2195"/>
    <w:rsid w:val="00AB2E71"/>
    <w:rsid w:val="00AB6C48"/>
    <w:rsid w:val="00AC0ED5"/>
    <w:rsid w:val="00AC6C57"/>
    <w:rsid w:val="00AD0668"/>
    <w:rsid w:val="00AD605C"/>
    <w:rsid w:val="00AD75BC"/>
    <w:rsid w:val="00AE243F"/>
    <w:rsid w:val="00AF58AA"/>
    <w:rsid w:val="00B00539"/>
    <w:rsid w:val="00B010FD"/>
    <w:rsid w:val="00B01F7A"/>
    <w:rsid w:val="00B02815"/>
    <w:rsid w:val="00B02EBA"/>
    <w:rsid w:val="00B07362"/>
    <w:rsid w:val="00B14CF4"/>
    <w:rsid w:val="00B14ED2"/>
    <w:rsid w:val="00B211E8"/>
    <w:rsid w:val="00B2224D"/>
    <w:rsid w:val="00B2443B"/>
    <w:rsid w:val="00B24C89"/>
    <w:rsid w:val="00B26036"/>
    <w:rsid w:val="00B30ACC"/>
    <w:rsid w:val="00B33EB6"/>
    <w:rsid w:val="00B35CDF"/>
    <w:rsid w:val="00B419C2"/>
    <w:rsid w:val="00B4688C"/>
    <w:rsid w:val="00B47520"/>
    <w:rsid w:val="00B534AE"/>
    <w:rsid w:val="00B572FF"/>
    <w:rsid w:val="00B62921"/>
    <w:rsid w:val="00B635A2"/>
    <w:rsid w:val="00B63EB4"/>
    <w:rsid w:val="00B65DC2"/>
    <w:rsid w:val="00B66CCD"/>
    <w:rsid w:val="00B710E7"/>
    <w:rsid w:val="00B76659"/>
    <w:rsid w:val="00B76682"/>
    <w:rsid w:val="00B94210"/>
    <w:rsid w:val="00B9702A"/>
    <w:rsid w:val="00BA1FBC"/>
    <w:rsid w:val="00BA30C7"/>
    <w:rsid w:val="00BA3137"/>
    <w:rsid w:val="00BA7183"/>
    <w:rsid w:val="00BB2D82"/>
    <w:rsid w:val="00BB37D8"/>
    <w:rsid w:val="00BB523C"/>
    <w:rsid w:val="00BC1A81"/>
    <w:rsid w:val="00BC52C4"/>
    <w:rsid w:val="00BC79B2"/>
    <w:rsid w:val="00BD7812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11D2C"/>
    <w:rsid w:val="00C2097B"/>
    <w:rsid w:val="00C21F83"/>
    <w:rsid w:val="00C27FC2"/>
    <w:rsid w:val="00C46EB4"/>
    <w:rsid w:val="00C53712"/>
    <w:rsid w:val="00C6396D"/>
    <w:rsid w:val="00C748CB"/>
    <w:rsid w:val="00C80198"/>
    <w:rsid w:val="00C80D68"/>
    <w:rsid w:val="00C80EFF"/>
    <w:rsid w:val="00C8658C"/>
    <w:rsid w:val="00C86F4E"/>
    <w:rsid w:val="00C87D56"/>
    <w:rsid w:val="00C9091E"/>
    <w:rsid w:val="00C955F1"/>
    <w:rsid w:val="00C95F13"/>
    <w:rsid w:val="00C96F99"/>
    <w:rsid w:val="00C97050"/>
    <w:rsid w:val="00C97366"/>
    <w:rsid w:val="00CA1781"/>
    <w:rsid w:val="00CC0743"/>
    <w:rsid w:val="00CC1FE0"/>
    <w:rsid w:val="00CD3AA0"/>
    <w:rsid w:val="00CD41CC"/>
    <w:rsid w:val="00CE1979"/>
    <w:rsid w:val="00CE3E3E"/>
    <w:rsid w:val="00CE3F4A"/>
    <w:rsid w:val="00CF0278"/>
    <w:rsid w:val="00CF0E50"/>
    <w:rsid w:val="00D04105"/>
    <w:rsid w:val="00D14D59"/>
    <w:rsid w:val="00D1547C"/>
    <w:rsid w:val="00D15AA1"/>
    <w:rsid w:val="00D16529"/>
    <w:rsid w:val="00D177B7"/>
    <w:rsid w:val="00D201B8"/>
    <w:rsid w:val="00D22D18"/>
    <w:rsid w:val="00D3194B"/>
    <w:rsid w:val="00D43B77"/>
    <w:rsid w:val="00D52BEB"/>
    <w:rsid w:val="00D52C39"/>
    <w:rsid w:val="00D62093"/>
    <w:rsid w:val="00D6528F"/>
    <w:rsid w:val="00D768DB"/>
    <w:rsid w:val="00D84039"/>
    <w:rsid w:val="00D87697"/>
    <w:rsid w:val="00D939EE"/>
    <w:rsid w:val="00D947B3"/>
    <w:rsid w:val="00D952BF"/>
    <w:rsid w:val="00D97519"/>
    <w:rsid w:val="00DA0691"/>
    <w:rsid w:val="00DB26E8"/>
    <w:rsid w:val="00DC4DB9"/>
    <w:rsid w:val="00DC7B31"/>
    <w:rsid w:val="00DD769D"/>
    <w:rsid w:val="00DE04C8"/>
    <w:rsid w:val="00DE1091"/>
    <w:rsid w:val="00DE2113"/>
    <w:rsid w:val="00DF2CCE"/>
    <w:rsid w:val="00DF4813"/>
    <w:rsid w:val="00DF723E"/>
    <w:rsid w:val="00E01473"/>
    <w:rsid w:val="00E019EB"/>
    <w:rsid w:val="00E061BC"/>
    <w:rsid w:val="00E061F1"/>
    <w:rsid w:val="00E11715"/>
    <w:rsid w:val="00E125C1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745B0"/>
    <w:rsid w:val="00E80BBB"/>
    <w:rsid w:val="00E81256"/>
    <w:rsid w:val="00E84B6B"/>
    <w:rsid w:val="00E865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D0B94"/>
    <w:rsid w:val="00ED27F2"/>
    <w:rsid w:val="00ED2BA2"/>
    <w:rsid w:val="00ED3724"/>
    <w:rsid w:val="00ED5BA1"/>
    <w:rsid w:val="00ED7330"/>
    <w:rsid w:val="00ED7983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EF6F36"/>
    <w:rsid w:val="00F00DC9"/>
    <w:rsid w:val="00F05DBE"/>
    <w:rsid w:val="00F13232"/>
    <w:rsid w:val="00F17A32"/>
    <w:rsid w:val="00F21463"/>
    <w:rsid w:val="00F218A2"/>
    <w:rsid w:val="00F227FB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C09"/>
    <w:rsid w:val="00F71434"/>
    <w:rsid w:val="00F7318D"/>
    <w:rsid w:val="00F75AB0"/>
    <w:rsid w:val="00F77A07"/>
    <w:rsid w:val="00F77F04"/>
    <w:rsid w:val="00F81C71"/>
    <w:rsid w:val="00F823E8"/>
    <w:rsid w:val="00F86604"/>
    <w:rsid w:val="00F93BBB"/>
    <w:rsid w:val="00F94290"/>
    <w:rsid w:val="00F94BBE"/>
    <w:rsid w:val="00F96E50"/>
    <w:rsid w:val="00F9732D"/>
    <w:rsid w:val="00FB50A4"/>
    <w:rsid w:val="00FC3687"/>
    <w:rsid w:val="00FC5258"/>
    <w:rsid w:val="00FC5FDD"/>
    <w:rsid w:val="00FD2BA7"/>
    <w:rsid w:val="00FD441F"/>
    <w:rsid w:val="00FD591F"/>
    <w:rsid w:val="00FD6CC1"/>
    <w:rsid w:val="00FE077F"/>
    <w:rsid w:val="00FE1D93"/>
    <w:rsid w:val="00FE3624"/>
    <w:rsid w:val="00FE3E05"/>
    <w:rsid w:val="00FF1174"/>
    <w:rsid w:val="00FF3E5A"/>
    <w:rsid w:val="00FF4BF1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57BE6E"/>
  <w15:docId w15:val="{EA9937DD-C72B-49DB-907E-F1F9395A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link w:val="HeaderChar"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customStyle="1" w:styleId="Pa12">
    <w:name w:val="Pa12"/>
    <w:basedOn w:val="Default"/>
    <w:next w:val="Default"/>
    <w:uiPriority w:val="99"/>
    <w:rsid w:val="0086264E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Pa11">
    <w:name w:val="Pa11"/>
    <w:basedOn w:val="Default"/>
    <w:next w:val="Default"/>
    <w:uiPriority w:val="99"/>
    <w:rsid w:val="00B9702A"/>
    <w:pPr>
      <w:spacing w:line="200" w:lineRule="atLeast"/>
    </w:pPr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9732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C15E5-EB81-4E3C-B689-73FC8057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2012</Words>
  <Characters>11473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34</cp:revision>
  <cp:lastPrinted>2016-07-25T15:12:00Z</cp:lastPrinted>
  <dcterms:created xsi:type="dcterms:W3CDTF">2016-07-25T14:54:00Z</dcterms:created>
  <dcterms:modified xsi:type="dcterms:W3CDTF">2018-09-24T09:43:00Z</dcterms:modified>
  <cp:category>CMS</cp:category>
</cp:coreProperties>
</file>